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DF25A4">
      <w:pPr>
        <w:pStyle w:val="2"/>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1"/>
          <w:szCs w:val="21"/>
        </w:rPr>
      </w:pPr>
      <w:r>
        <w:rPr>
          <w:rStyle w:val="5"/>
          <w:rFonts w:hint="eastAsia" w:ascii="宋体" w:hAnsi="宋体" w:eastAsia="宋体" w:cs="宋体"/>
          <w:b/>
          <w:bCs/>
          <w:i w:val="0"/>
          <w:iCs w:val="0"/>
          <w:caps w:val="0"/>
          <w:color w:val="333333"/>
          <w:spacing w:val="0"/>
          <w:sz w:val="44"/>
          <w:szCs w:val="44"/>
          <w:shd w:val="clear" w:fill="FFFFFF"/>
        </w:rPr>
        <w:t>危废处置服务招标公告</w:t>
      </w:r>
    </w:p>
    <w:p w14:paraId="5D6ABB9E">
      <w:pPr>
        <w:pStyle w:val="2"/>
        <w:keepNext w:val="0"/>
        <w:keepLines w:val="0"/>
        <w:widowControl/>
        <w:suppressLineNumbers w:val="0"/>
        <w:shd w:val="clear" w:fill="FFFFFF"/>
        <w:spacing w:before="0" w:beforeAutospacing="0" w:after="0" w:afterAutospacing="0" w:line="560" w:lineRule="atLeast"/>
        <w:ind w:left="0" w:right="0" w:firstLine="0"/>
        <w:rPr>
          <w:rFonts w:hint="eastAsia" w:ascii="宋体" w:hAnsi="宋体" w:eastAsia="宋体" w:cs="宋体"/>
          <w:i w:val="0"/>
          <w:iCs w:val="0"/>
          <w:caps w:val="0"/>
          <w:color w:val="000000"/>
          <w:spacing w:val="0"/>
          <w:sz w:val="21"/>
          <w:szCs w:val="21"/>
        </w:rPr>
      </w:pPr>
      <w:bookmarkStart w:id="0" w:name="_Toc25815"/>
      <w:bookmarkEnd w:id="0"/>
      <w:bookmarkStart w:id="1" w:name="_Toc13283"/>
      <w:bookmarkEnd w:id="1"/>
      <w:bookmarkStart w:id="2" w:name="_Toc28908"/>
      <w:bookmarkEnd w:id="2"/>
      <w:bookmarkStart w:id="3" w:name="_Toc22903"/>
      <w:bookmarkEnd w:id="3"/>
      <w:bookmarkStart w:id="4" w:name="_Toc26146"/>
      <w:bookmarkEnd w:id="4"/>
      <w:bookmarkStart w:id="5" w:name="_Toc10879"/>
      <w:bookmarkEnd w:id="5"/>
      <w:bookmarkStart w:id="6" w:name="_Toc19312"/>
      <w:bookmarkEnd w:id="6"/>
      <w:bookmarkStart w:id="7" w:name="_Toc10622"/>
      <w:bookmarkEnd w:id="7"/>
      <w:bookmarkStart w:id="8" w:name="_Toc6383"/>
      <w:bookmarkEnd w:id="8"/>
      <w:bookmarkStart w:id="9" w:name="_Toc151393372"/>
      <w:bookmarkEnd w:id="9"/>
      <w:r>
        <w:rPr>
          <w:rFonts w:ascii="黑体" w:hAnsi="宋体" w:eastAsia="黑体" w:cs="黑体"/>
          <w:i w:val="0"/>
          <w:iCs w:val="0"/>
          <w:caps w:val="0"/>
          <w:color w:val="000000"/>
          <w:spacing w:val="0"/>
          <w:sz w:val="28"/>
          <w:szCs w:val="28"/>
          <w:shd w:val="clear" w:fill="FFFFFF"/>
        </w:rPr>
        <w:t> </w:t>
      </w:r>
    </w:p>
    <w:p w14:paraId="614CF025">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1.招标条件</w:t>
      </w:r>
    </w:p>
    <w:p w14:paraId="5E80B510">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bookmarkStart w:id="10" w:name="_Toc28404"/>
      <w:bookmarkEnd w:id="10"/>
      <w:bookmarkStart w:id="11" w:name="_Toc2037"/>
      <w:bookmarkEnd w:id="11"/>
      <w:bookmarkStart w:id="12" w:name="_Toc12572"/>
      <w:bookmarkEnd w:id="12"/>
      <w:bookmarkStart w:id="13" w:name="_Toc21848"/>
      <w:bookmarkEnd w:id="13"/>
      <w:r>
        <w:rPr>
          <w:rFonts w:ascii="仿宋" w:hAnsi="仿宋" w:eastAsia="仿宋" w:cs="仿宋"/>
          <w:i w:val="0"/>
          <w:iCs w:val="0"/>
          <w:caps w:val="0"/>
          <w:color w:val="000000"/>
          <w:spacing w:val="0"/>
          <w:kern w:val="0"/>
          <w:sz w:val="28"/>
          <w:szCs w:val="28"/>
          <w:shd w:val="clear" w:fill="FFFFFF"/>
          <w:lang w:val="en-US" w:eastAsia="zh-CN" w:bidi="ar"/>
        </w:rPr>
        <w:t>1.1</w:t>
      </w:r>
      <w:r>
        <w:rPr>
          <w:rFonts w:hint="eastAsia" w:ascii="仿宋" w:hAnsi="仿宋" w:eastAsia="仿宋" w:cs="仿宋"/>
          <w:i w:val="0"/>
          <w:iCs w:val="0"/>
          <w:caps w:val="0"/>
          <w:color w:val="000000"/>
          <w:spacing w:val="0"/>
          <w:kern w:val="0"/>
          <w:sz w:val="28"/>
          <w:szCs w:val="28"/>
          <w:shd w:val="clear" w:fill="FFFFFF"/>
          <w:lang w:val="en-US" w:eastAsia="zh-CN" w:bidi="ar"/>
        </w:rPr>
        <w:t> 招标人：安徽合力股份有限公司、安徽合力股份有限公司合肥铸锻厂</w:t>
      </w:r>
    </w:p>
    <w:p w14:paraId="25E04677">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1.2 招标代理机构：安徽省招标集团股份有限公司</w:t>
      </w:r>
    </w:p>
    <w:p w14:paraId="4A29D1C9">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1.3 招标项目名称：危废处置服务</w:t>
      </w:r>
    </w:p>
    <w:p w14:paraId="43DB866C">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1.4 资金来源：自筹资金</w:t>
      </w:r>
    </w:p>
    <w:p w14:paraId="579A164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1.5 项目出资比例：100%</w:t>
      </w:r>
    </w:p>
    <w:p w14:paraId="1D1BFDE1">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1.6 资金落实情况：已落实</w:t>
      </w:r>
    </w:p>
    <w:p w14:paraId="66BFF0D5">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bookmarkStart w:id="14" w:name="_Toc1141"/>
      <w:bookmarkEnd w:id="14"/>
      <w:bookmarkStart w:id="15" w:name="_Toc15646"/>
      <w:bookmarkEnd w:id="15"/>
      <w:bookmarkStart w:id="16" w:name="_Toc27331"/>
      <w:bookmarkEnd w:id="16"/>
      <w:bookmarkStart w:id="17" w:name="_Toc151393373"/>
      <w:bookmarkEnd w:id="17"/>
      <w:bookmarkStart w:id="18" w:name="_Toc13326"/>
      <w:bookmarkEnd w:id="18"/>
      <w:bookmarkStart w:id="19" w:name="_Toc6237"/>
      <w:bookmarkEnd w:id="19"/>
      <w:bookmarkStart w:id="20" w:name="_Toc9254"/>
      <w:bookmarkEnd w:id="20"/>
      <w:r>
        <w:rPr>
          <w:rFonts w:hint="eastAsia" w:ascii="黑体" w:hAnsi="宋体" w:eastAsia="黑体" w:cs="黑体"/>
          <w:i w:val="0"/>
          <w:iCs w:val="0"/>
          <w:caps w:val="0"/>
          <w:color w:val="000000"/>
          <w:spacing w:val="0"/>
          <w:kern w:val="0"/>
          <w:sz w:val="28"/>
          <w:szCs w:val="28"/>
          <w:shd w:val="clear" w:fill="FFFFFF"/>
          <w:lang w:val="en-US" w:eastAsia="zh-CN" w:bidi="ar"/>
        </w:rPr>
        <w:t>2.项目概况与招标范围</w:t>
      </w:r>
    </w:p>
    <w:p w14:paraId="1C26E7D0">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2.1 招标项目编号：GN2025-07-0686</w:t>
      </w:r>
    </w:p>
    <w:p w14:paraId="1981B1EE">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2.2 标包划分：本项目为1个标包。</w:t>
      </w:r>
    </w:p>
    <w:p w14:paraId="6A142091">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2.3 招标范围：本次招标为安徽合力股份有限公司、安徽合力股份有限公司合肥铸锻厂危废处置服务，具体内容详见招标文件。</w:t>
      </w:r>
    </w:p>
    <w:p w14:paraId="51EF11A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2.4 服务期：合同签订之日起3年，合同一年一签。（经考核合格后，合同可重新续签，服务期内最多续签两次）</w:t>
      </w:r>
    </w:p>
    <w:p w14:paraId="5B3D0A7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2.5 服务地点：合肥市，招标人指定地点。</w:t>
      </w:r>
    </w:p>
    <w:p w14:paraId="64EE4577">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2.6 其他：/</w:t>
      </w:r>
      <w:bookmarkStart w:id="21" w:name="_Toc14482"/>
      <w:bookmarkEnd w:id="21"/>
      <w:bookmarkStart w:id="22" w:name="_Toc24865"/>
      <w:bookmarkEnd w:id="22"/>
      <w:bookmarkStart w:id="23" w:name="_Toc17422"/>
      <w:bookmarkEnd w:id="23"/>
      <w:bookmarkStart w:id="24" w:name="_Toc151393374"/>
      <w:bookmarkEnd w:id="24"/>
      <w:bookmarkStart w:id="25" w:name="_Toc15916"/>
      <w:bookmarkEnd w:id="25"/>
      <w:bookmarkStart w:id="26" w:name="_Toc7298"/>
      <w:bookmarkEnd w:id="26"/>
    </w:p>
    <w:p w14:paraId="5026AF8A">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3.资格审查方式</w:t>
      </w:r>
    </w:p>
    <w:p w14:paraId="0BCCFDE3">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资格后审</w:t>
      </w:r>
    </w:p>
    <w:p w14:paraId="16A72947">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4.投标人资格要求</w:t>
      </w:r>
    </w:p>
    <w:p w14:paraId="6A8758AC">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4.1 资质要求：</w:t>
      </w:r>
    </w:p>
    <w:p w14:paraId="4E1482F1">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4.1.1投标人须在中国境内注册具有独立法人资格，营业执照有效。（须提供营业执照扫描件）</w:t>
      </w:r>
    </w:p>
    <w:p w14:paraId="1A5EBECA">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4.1.2投标人须具有有效的危险废物经营许可证，且危险废物经营许可证需包含本次招标项目内全部危险废物的危废类别和危废代码。（须提供证书扫描件）</w:t>
      </w:r>
    </w:p>
    <w:p w14:paraId="59564B1E">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4.2 财务要求：投标人须提供2021年、2022年和2023年经审计的会计年度财务报表，具有良好的银行资信、商业信誉和财务状况，投标人没有处于被责令停业、财产被接管、冻结、破产状态。（须提供经审计的会计年度财务报表）</w:t>
      </w:r>
    </w:p>
    <w:p w14:paraId="30590E1C">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4.3本招标项目不接受联合体投标。</w:t>
      </w:r>
    </w:p>
    <w:p w14:paraId="275E391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4.4投标单位危废处置不得跨省转移。（须提供书面承诺）</w:t>
      </w:r>
    </w:p>
    <w:p w14:paraId="4B59D947">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4.5投标人不得存在招标文件第二章投标人须知第1.4.3项、第1.4.4项规定的情形。</w:t>
      </w:r>
    </w:p>
    <w:p w14:paraId="5FCA53B5">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bookmarkStart w:id="27" w:name="_Toc30329"/>
      <w:bookmarkEnd w:id="27"/>
      <w:bookmarkStart w:id="28" w:name="_Toc151393375"/>
      <w:bookmarkEnd w:id="28"/>
      <w:bookmarkStart w:id="29" w:name="_Toc23034"/>
      <w:bookmarkEnd w:id="29"/>
      <w:bookmarkStart w:id="30" w:name="_Toc23947"/>
      <w:bookmarkEnd w:id="30"/>
      <w:bookmarkStart w:id="31" w:name="_Toc9057"/>
      <w:bookmarkEnd w:id="31"/>
      <w:bookmarkStart w:id="32" w:name="_Toc28395"/>
      <w:bookmarkEnd w:id="32"/>
      <w:r>
        <w:rPr>
          <w:rFonts w:hint="eastAsia" w:ascii="黑体" w:hAnsi="宋体" w:eastAsia="黑体" w:cs="黑体"/>
          <w:i w:val="0"/>
          <w:iCs w:val="0"/>
          <w:caps w:val="0"/>
          <w:color w:val="000000"/>
          <w:spacing w:val="0"/>
          <w:kern w:val="0"/>
          <w:sz w:val="28"/>
          <w:szCs w:val="28"/>
          <w:shd w:val="clear" w:fill="FFFFFF"/>
          <w:lang w:val="en-US" w:eastAsia="zh-CN" w:bidi="ar"/>
        </w:rPr>
        <w:t>5. 招标文件的获取</w:t>
      </w:r>
    </w:p>
    <w:p w14:paraId="7CEAF8E9">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5.1获取时间：2025年2月12日至2025年3月4日9时。</w:t>
      </w:r>
    </w:p>
    <w:p w14:paraId="47A75A7C">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5.2获取方式：凡有意参加投标者，请在第6.1款规定时间内登录“优质采云采购平台”</w:t>
      </w:r>
      <w:r>
        <w:rPr>
          <w:rFonts w:hint="eastAsia" w:ascii="宋体" w:hAnsi="宋体" w:eastAsia="宋体" w:cs="宋体"/>
          <w:i w:val="0"/>
          <w:iCs w:val="0"/>
          <w:caps w:val="0"/>
          <w:color w:val="0065FD"/>
          <w:spacing w:val="0"/>
          <w:kern w:val="0"/>
          <w:sz w:val="21"/>
          <w:szCs w:val="21"/>
          <w:u w:val="none"/>
          <w:shd w:val="clear" w:fill="FFFFFF"/>
          <w:lang w:val="en-US" w:eastAsia="zh-CN" w:bidi="ar"/>
        </w:rPr>
        <w:fldChar w:fldCharType="begin"/>
      </w:r>
      <w:r>
        <w:rPr>
          <w:rFonts w:hint="eastAsia" w:ascii="宋体" w:hAnsi="宋体" w:eastAsia="宋体" w:cs="宋体"/>
          <w:i w:val="0"/>
          <w:iCs w:val="0"/>
          <w:caps w:val="0"/>
          <w:color w:val="0065FD"/>
          <w:spacing w:val="0"/>
          <w:kern w:val="0"/>
          <w:sz w:val="21"/>
          <w:szCs w:val="21"/>
          <w:u w:val="none"/>
          <w:shd w:val="clear" w:fill="FFFFFF"/>
          <w:lang w:val="en-US" w:eastAsia="zh-CN" w:bidi="ar"/>
        </w:rPr>
        <w:instrText xml:space="preserve"> HYPERLINK "http://www.youzhicai.xn--com)-894fzul3a602gljipvgethpk9j8jg./" </w:instrText>
      </w:r>
      <w:r>
        <w:rPr>
          <w:rFonts w:hint="eastAsia" w:ascii="宋体" w:hAnsi="宋体" w:eastAsia="宋体" w:cs="宋体"/>
          <w:i w:val="0"/>
          <w:iCs w:val="0"/>
          <w:caps w:val="0"/>
          <w:color w:val="0065FD"/>
          <w:spacing w:val="0"/>
          <w:kern w:val="0"/>
          <w:sz w:val="21"/>
          <w:szCs w:val="21"/>
          <w:u w:val="none"/>
          <w:shd w:val="clear" w:fill="FFFFFF"/>
          <w:lang w:val="en-US" w:eastAsia="zh-CN" w:bidi="ar"/>
        </w:rPr>
        <w:fldChar w:fldCharType="separate"/>
      </w:r>
      <w:r>
        <w:rPr>
          <w:rStyle w:val="6"/>
          <w:rFonts w:hint="eastAsia" w:ascii="仿宋" w:hAnsi="仿宋" w:eastAsia="仿宋" w:cs="仿宋"/>
          <w:i w:val="0"/>
          <w:iCs w:val="0"/>
          <w:caps w:val="0"/>
          <w:color w:val="000000"/>
          <w:spacing w:val="0"/>
          <w:sz w:val="28"/>
          <w:szCs w:val="28"/>
          <w:u w:val="none"/>
          <w:shd w:val="clear" w:fill="FFFFFF"/>
        </w:rPr>
        <w:t>（http://www.youzhicai.com/）购买并下载招标文件。</w:t>
      </w:r>
      <w:r>
        <w:rPr>
          <w:rFonts w:hint="eastAsia" w:ascii="宋体" w:hAnsi="宋体" w:eastAsia="宋体" w:cs="宋体"/>
          <w:i w:val="0"/>
          <w:iCs w:val="0"/>
          <w:caps w:val="0"/>
          <w:color w:val="0065FD"/>
          <w:spacing w:val="0"/>
          <w:kern w:val="0"/>
          <w:sz w:val="21"/>
          <w:szCs w:val="21"/>
          <w:u w:val="none"/>
          <w:shd w:val="clear" w:fill="FFFFFF"/>
          <w:lang w:val="en-US" w:eastAsia="zh-CN" w:bidi="ar"/>
        </w:rPr>
        <w:fldChar w:fldCharType="end"/>
      </w:r>
    </w:p>
    <w:p w14:paraId="073E83FA">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售价：详见优质采云采购平台，售后不退。</w:t>
      </w:r>
    </w:p>
    <w:p w14:paraId="59738C2A">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bookmarkStart w:id="33" w:name="_Toc151393376"/>
      <w:bookmarkEnd w:id="33"/>
      <w:bookmarkStart w:id="34" w:name="_Toc5823"/>
      <w:bookmarkEnd w:id="34"/>
      <w:bookmarkStart w:id="35" w:name="_Toc26386"/>
      <w:bookmarkEnd w:id="35"/>
      <w:bookmarkStart w:id="36" w:name="_Toc28603"/>
      <w:bookmarkEnd w:id="36"/>
      <w:bookmarkStart w:id="37" w:name="_Toc13489"/>
      <w:bookmarkEnd w:id="37"/>
      <w:bookmarkStart w:id="38" w:name="_Toc6160"/>
      <w:bookmarkEnd w:id="38"/>
      <w:r>
        <w:rPr>
          <w:rFonts w:hint="eastAsia" w:ascii="黑体" w:hAnsi="宋体" w:eastAsia="黑体" w:cs="黑体"/>
          <w:i w:val="0"/>
          <w:iCs w:val="0"/>
          <w:caps w:val="0"/>
          <w:color w:val="000000"/>
          <w:spacing w:val="0"/>
          <w:kern w:val="0"/>
          <w:sz w:val="28"/>
          <w:szCs w:val="28"/>
          <w:shd w:val="clear" w:fill="FFFFFF"/>
          <w:lang w:val="en-US" w:eastAsia="zh-CN" w:bidi="ar"/>
        </w:rPr>
        <w:t>6. 投标文件的递交</w:t>
      </w:r>
    </w:p>
    <w:p w14:paraId="14FFB3A2">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6.1投标文件递交截止时间（投标截止时间，下同）：2025年3月4日9时30分。</w:t>
      </w:r>
    </w:p>
    <w:p w14:paraId="11DE6D81">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6.2投标文件递交地点：通过 “优质采云采购平台”（http://www.youzhicai.com/）递交；</w:t>
      </w:r>
      <w:bookmarkStart w:id="39" w:name="_Toc11971"/>
      <w:bookmarkEnd w:id="39"/>
      <w:bookmarkStart w:id="40" w:name="_Toc151393377"/>
      <w:bookmarkEnd w:id="40"/>
      <w:bookmarkStart w:id="41" w:name="_Toc11859"/>
      <w:bookmarkEnd w:id="41"/>
      <w:bookmarkStart w:id="42" w:name="_Toc1903"/>
      <w:bookmarkEnd w:id="42"/>
      <w:bookmarkStart w:id="43" w:name="_Toc5616"/>
      <w:bookmarkEnd w:id="43"/>
      <w:bookmarkStart w:id="44" w:name="_Toc31939"/>
      <w:bookmarkEnd w:id="44"/>
    </w:p>
    <w:p w14:paraId="6B4C6859">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7. 开标时间及地点</w:t>
      </w:r>
    </w:p>
    <w:p w14:paraId="650E180F">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7.1 开标时间：同投标文件递交截止时间。</w:t>
      </w:r>
    </w:p>
    <w:p w14:paraId="3B52F8BB">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7.2 开标地点：</w:t>
      </w:r>
    </w:p>
    <w:p w14:paraId="4D654271">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R加密投标文件通过“优质采云采购平台”（http://www.youzhicai.com/）递交；</w:t>
      </w:r>
    </w:p>
    <w:p w14:paraId="73D0C549">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R非加密投标文件递交地点：安徽省合肥市包河大道236号安徽省招标集团大厦8楼803室。</w:t>
      </w:r>
    </w:p>
    <w:p w14:paraId="222396E3">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bookmarkStart w:id="45" w:name="_Toc26582"/>
      <w:bookmarkEnd w:id="45"/>
      <w:bookmarkStart w:id="46" w:name="_Toc7689"/>
      <w:bookmarkEnd w:id="46"/>
      <w:bookmarkStart w:id="47" w:name="_Toc21354"/>
      <w:bookmarkEnd w:id="47"/>
      <w:bookmarkStart w:id="48" w:name="_Toc24047"/>
      <w:bookmarkEnd w:id="48"/>
      <w:bookmarkStart w:id="49" w:name="_Toc151393378"/>
      <w:bookmarkEnd w:id="49"/>
      <w:bookmarkStart w:id="50" w:name="_Toc10580"/>
      <w:bookmarkEnd w:id="50"/>
      <w:r>
        <w:rPr>
          <w:rFonts w:hint="eastAsia" w:ascii="黑体" w:hAnsi="宋体" w:eastAsia="黑体" w:cs="黑体"/>
          <w:i w:val="0"/>
          <w:iCs w:val="0"/>
          <w:caps w:val="0"/>
          <w:color w:val="000000"/>
          <w:spacing w:val="0"/>
          <w:kern w:val="0"/>
          <w:sz w:val="28"/>
          <w:szCs w:val="28"/>
          <w:shd w:val="clear" w:fill="FFFFFF"/>
          <w:lang w:val="en-US" w:eastAsia="zh-CN" w:bidi="ar"/>
        </w:rPr>
        <w:t>8. 发布公告的媒介</w:t>
      </w:r>
    </w:p>
    <w:p w14:paraId="535A32F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本次招标公告同时在安徽省招标投标信息网（www.ahtba.org.cn）、中国招标投标公共服务平台（www.cebpubservice.com）、中国采购与招标网（www.chinabidding.com.cn）、优质采招标采购平台（www.yzczb.com）和优质采云采购平台（ www.youzhicai.com）上同步发布。</w:t>
      </w:r>
      <w:bookmarkStart w:id="51" w:name="_Toc27545"/>
      <w:bookmarkEnd w:id="51"/>
      <w:bookmarkStart w:id="52" w:name="_Toc151393379"/>
      <w:bookmarkEnd w:id="52"/>
      <w:bookmarkStart w:id="53" w:name="_Toc27358"/>
      <w:bookmarkEnd w:id="53"/>
      <w:bookmarkStart w:id="54" w:name="_Toc6281"/>
      <w:bookmarkEnd w:id="54"/>
      <w:bookmarkStart w:id="55" w:name="_Toc11851"/>
      <w:bookmarkEnd w:id="55"/>
      <w:bookmarkStart w:id="56" w:name="_Toc1076"/>
      <w:bookmarkEnd w:id="56"/>
    </w:p>
    <w:p w14:paraId="0EC5D271">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9. 联系方式</w:t>
      </w:r>
    </w:p>
    <w:p w14:paraId="647A373F">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bookmarkStart w:id="57" w:name="_Toc247527535"/>
      <w:bookmarkEnd w:id="57"/>
      <w:bookmarkStart w:id="58" w:name="_Toc144974481"/>
      <w:bookmarkEnd w:id="58"/>
      <w:bookmarkStart w:id="59" w:name="_Toc369531497"/>
      <w:bookmarkEnd w:id="59"/>
      <w:bookmarkStart w:id="60" w:name="_Toc144974480"/>
      <w:bookmarkEnd w:id="60"/>
      <w:bookmarkStart w:id="61" w:name="_Toc352691455"/>
      <w:bookmarkEnd w:id="61"/>
      <w:bookmarkStart w:id="62" w:name="_Toc384308188"/>
      <w:bookmarkEnd w:id="62"/>
      <w:bookmarkStart w:id="63" w:name="_Toc352691453"/>
      <w:bookmarkEnd w:id="63"/>
      <w:bookmarkStart w:id="64" w:name="_Toc152045512"/>
      <w:bookmarkEnd w:id="64"/>
      <w:bookmarkStart w:id="65" w:name="_Toc152042289"/>
      <w:bookmarkEnd w:id="65"/>
      <w:bookmarkStart w:id="66" w:name="_Toc361508563"/>
      <w:bookmarkEnd w:id="66"/>
      <w:bookmarkStart w:id="67" w:name="_Toc152045513"/>
      <w:bookmarkEnd w:id="67"/>
      <w:bookmarkStart w:id="68" w:name="_Toc300834927"/>
      <w:bookmarkEnd w:id="68"/>
      <w:bookmarkStart w:id="69" w:name="_Toc17972"/>
      <w:bookmarkEnd w:id="69"/>
      <w:bookmarkStart w:id="70" w:name="_Toc247527536"/>
      <w:bookmarkEnd w:id="70"/>
      <w:bookmarkStart w:id="71" w:name="_Toc369531495"/>
      <w:bookmarkEnd w:id="71"/>
      <w:bookmarkStart w:id="72" w:name="_Toc361508560"/>
      <w:bookmarkEnd w:id="72"/>
      <w:bookmarkStart w:id="73" w:name="_Toc352691456"/>
      <w:bookmarkEnd w:id="73"/>
      <w:bookmarkStart w:id="74" w:name="_Toc300834929"/>
      <w:bookmarkEnd w:id="74"/>
      <w:bookmarkStart w:id="75" w:name="_Toc30817"/>
      <w:bookmarkEnd w:id="75"/>
      <w:bookmarkStart w:id="76" w:name="_Toc152042288"/>
      <w:bookmarkEnd w:id="76"/>
      <w:bookmarkStart w:id="77" w:name="_Toc369531498"/>
      <w:bookmarkEnd w:id="77"/>
      <w:bookmarkStart w:id="78" w:name="_Toc361508562"/>
      <w:bookmarkEnd w:id="78"/>
      <w:bookmarkStart w:id="79" w:name="_Toc247513934"/>
      <w:bookmarkEnd w:id="79"/>
      <w:bookmarkStart w:id="80" w:name="_Toc384308185"/>
      <w:bookmarkEnd w:id="80"/>
      <w:bookmarkStart w:id="81" w:name="_Toc384308187"/>
      <w:bookmarkEnd w:id="81"/>
      <w:bookmarkStart w:id="82" w:name="_Toc300834930"/>
      <w:bookmarkEnd w:id="82"/>
      <w:bookmarkStart w:id="83" w:name="_Toc247513935"/>
      <w:bookmarkEnd w:id="83"/>
      <w:bookmarkStart w:id="84" w:name="_Toc10785"/>
      <w:bookmarkEnd w:id="84"/>
      <w:r>
        <w:rPr>
          <w:rFonts w:hint="eastAsia" w:ascii="仿宋" w:hAnsi="仿宋" w:eastAsia="仿宋" w:cs="仿宋"/>
          <w:i w:val="0"/>
          <w:iCs w:val="0"/>
          <w:caps w:val="0"/>
          <w:color w:val="000000"/>
          <w:spacing w:val="0"/>
          <w:kern w:val="0"/>
          <w:sz w:val="28"/>
          <w:szCs w:val="28"/>
          <w:shd w:val="clear" w:fill="FFFFFF"/>
          <w:lang w:val="en-US" w:eastAsia="zh-CN" w:bidi="ar"/>
        </w:rPr>
        <w:t>9.1招标人</w:t>
      </w:r>
    </w:p>
    <w:p w14:paraId="118DF7BE">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招 标 人：安徽合力股份有限公司、安徽合力股份有限公司合肥铸锻厂</w:t>
      </w:r>
    </w:p>
    <w:p w14:paraId="611BF516">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址：安徽省合肥市方兴大道668号、安徽省合肥市经济技术开发区合掌路98号</w:t>
      </w:r>
    </w:p>
    <w:p w14:paraId="4F77E418">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联 系 人：曹工</w:t>
      </w:r>
    </w:p>
    <w:p w14:paraId="69F9E56D">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电    话：0551-63686625</w:t>
      </w:r>
    </w:p>
    <w:p w14:paraId="3548E7D8">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9.2招标代理机构</w:t>
      </w:r>
    </w:p>
    <w:p w14:paraId="7E7D53B5">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招标代理机构：安徽省招标集团股份有限公司</w:t>
      </w:r>
    </w:p>
    <w:p w14:paraId="00E5388E">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址：安徽省合肥市包河大道236号</w:t>
      </w:r>
    </w:p>
    <w:p w14:paraId="6B2E8089">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联 系 人：王瑜秀、马国平  </w:t>
      </w:r>
    </w:p>
    <w:p w14:paraId="13E01C00">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电    话：0551-62220270、62220274、19966468545</w:t>
      </w:r>
    </w:p>
    <w:p w14:paraId="4DA6482C">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邮    箱：zhaobiao7@ah-inter.com  </w:t>
      </w:r>
    </w:p>
    <w:p w14:paraId="7420E7DE">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注：应急客服电话：0551-62220153（接听时间：8:30-12:00，13:30-17:30，节假日除外。潜在投标人应优先拨打项目联系人联系电话，无人接听时再拨打该“应急客服电话”）</w:t>
      </w:r>
      <w:bookmarkStart w:id="85" w:name="_Toc24569"/>
      <w:bookmarkEnd w:id="85"/>
      <w:bookmarkStart w:id="86" w:name="_Toc27066"/>
      <w:bookmarkEnd w:id="86"/>
      <w:bookmarkStart w:id="87" w:name="_Toc18781"/>
      <w:bookmarkEnd w:id="87"/>
      <w:bookmarkStart w:id="88" w:name="_Toc20546"/>
      <w:bookmarkEnd w:id="88"/>
      <w:bookmarkStart w:id="89" w:name="_Toc11512"/>
      <w:bookmarkEnd w:id="89"/>
      <w:bookmarkStart w:id="90" w:name="_Toc151393380"/>
      <w:bookmarkEnd w:id="90"/>
    </w:p>
    <w:p w14:paraId="3DBEA61D">
      <w:pPr>
        <w:keepNext w:val="0"/>
        <w:keepLines w:val="0"/>
        <w:widowControl/>
        <w:suppressLineNumbers w:val="0"/>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21"/>
          <w:szCs w:val="21"/>
        </w:rPr>
      </w:pPr>
      <w:r>
        <w:rPr>
          <w:rFonts w:hint="eastAsia" w:ascii="黑体" w:hAnsi="宋体" w:eastAsia="黑体" w:cs="黑体"/>
          <w:i w:val="0"/>
          <w:iCs w:val="0"/>
          <w:caps w:val="0"/>
          <w:color w:val="000000"/>
          <w:spacing w:val="0"/>
          <w:kern w:val="0"/>
          <w:sz w:val="28"/>
          <w:szCs w:val="28"/>
          <w:shd w:val="clear" w:fill="FFFFFF"/>
          <w:lang w:val="en-US" w:eastAsia="zh-CN" w:bidi="ar"/>
        </w:rPr>
        <w:t>10. 其他事项说明</w:t>
      </w:r>
    </w:p>
    <w:p w14:paraId="5835A327">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63F12D84">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2）已注册的潜在投标人可登录优质采平台获取采购文件，本项目的采购文件及其他资料（含澄清、答疑及相关补充文件）通过优质采平台发布，招标人/代理机构不再另行书面通知，潜在投标人应及时关注、查阅优质采平台。因未及时查看导致不利后果的，责任自负。</w:t>
      </w:r>
    </w:p>
    <w:p w14:paraId="4AF87098">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（3）已注册的潜在投标人若注册信息发生变更（如：与初始注册信息不一致），应及时网上提交变更申请。因未及时变更导致不利后果的，责任自负。</w:t>
      </w:r>
    </w:p>
    <w:p w14:paraId="0300576B">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（4）本项目采用全流程电子化采购方式，潜在投标人须办理CA数字证书（以下简称CA），CA用于电子投标文件的签章及上传（上传投标文件需使用CA进行加密）；CA办理详见《关于优质采平台数字证书办理的须知》   </w:t>
      </w:r>
    </w:p>
    <w:p w14:paraId="698EE790">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（http://www.youzhicai.com/nd/a_8f80a7ec-911f-4c4d-a123-f8849880f045.html）；咨询热线：400-0099-555。</w:t>
      </w:r>
    </w:p>
    <w:p w14:paraId="0FFF82A0">
      <w:pPr>
        <w:keepNext w:val="0"/>
        <w:keepLines w:val="0"/>
        <w:widowControl/>
        <w:suppressLineNumbers w:val="0"/>
        <w:shd w:val="clear" w:fill="FFFFFF"/>
        <w:spacing w:before="0" w:beforeAutospacing="0" w:after="0" w:afterAutospacing="0" w:line="560" w:lineRule="atLeast"/>
        <w:ind w:left="0" w:right="0" w:firstLine="560"/>
        <w:jc w:val="lef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kern w:val="0"/>
          <w:sz w:val="28"/>
          <w:szCs w:val="28"/>
          <w:shd w:val="clear" w:fill="FFFFFF"/>
          <w:lang w:val="en-US" w:eastAsia="zh-CN" w:bidi="ar"/>
        </w:rPr>
        <w:t>（5）电子投标文件必须使用“优质采投标工具客户端”制作生成并上传。下载地址：http://toolcdn.youzhicai.com/tools/BidderTools.zip，使用说明书及视频教程下载地址： http://file.youzhicai.com/files/BidderHelp.rar。</w:t>
      </w:r>
    </w:p>
    <w:p w14:paraId="3B1003C5">
      <w:bookmarkStart w:id="91" w:name="_GoBack"/>
      <w:bookmarkEnd w:id="9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47258"/>
    <w:rsid w:val="0AC47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2025-02-12T06:56:00Z</dcterms:created>
  <dc:creator>审核-王瑜秀</dc:creator>
  <cp:lastModifiedBy>审核-王瑜秀</cp:lastModifiedBy>
  <dcterms:modified xsi:type="dcterms:W3CDTF">2025-02-12T06:57:09Z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9BA8A735E8894CFCA5B3542F4E71B668_11</vt:lpwstr>
  </property>
  <property fmtid="{D5CDD505-2E9C-101B-9397-08002B2CF9AE}" pid="4" name="KSOTemplateDocerSaveRecord">
    <vt:lpwstr>eyJoZGlkIjoiMTVhYzMzNDA4YjgzZGFiYmFiM2ZhYzhjZDc3ZmYyMjAiLCJ1c2VySWQiOiI4OTg2MjI0MTcifQ==</vt:lpwstr>
  </property>
</Properties>
</file>