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B39FE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outlineLvl w:val="1"/>
        <w:rPr>
          <w:rFonts w:ascii="宋体"/>
          <w:b/>
          <w:color w:val="auto"/>
          <w:sz w:val="36"/>
          <w:szCs w:val="36"/>
          <w:highlight w:val="none"/>
        </w:rPr>
      </w:pPr>
      <w:bookmarkStart w:id="0" w:name="_Toc146648028"/>
      <w:r>
        <w:rPr>
          <w:rFonts w:hint="eastAsia" w:ascii="宋体" w:hAnsi="宋体"/>
          <w:b/>
          <w:color w:val="auto"/>
          <w:sz w:val="36"/>
          <w:szCs w:val="36"/>
          <w:highlight w:val="none"/>
        </w:rPr>
        <w:t>安徽合力工业车辆进出口有限公司进出口货代服务入库项目招标公告</w:t>
      </w:r>
      <w:bookmarkEnd w:id="0"/>
    </w:p>
    <w:p w14:paraId="0F9B2FE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安徽中技工程咨询有限公司受</w:t>
      </w:r>
      <w:r>
        <w:rPr>
          <w:rFonts w:hint="eastAsia" w:ascii="宋体" w:hAnsi="宋体"/>
          <w:color w:val="auto"/>
          <w:sz w:val="24"/>
          <w:szCs w:val="24"/>
          <w:highlight w:val="none"/>
          <w:lang w:eastAsia="zh-CN"/>
        </w:rPr>
        <w:t>安徽合力工业车辆进出口有限公司</w:t>
      </w:r>
      <w:r>
        <w:rPr>
          <w:rFonts w:hint="eastAsia" w:ascii="宋体" w:hAnsi="宋体"/>
          <w:color w:val="auto"/>
          <w:sz w:val="24"/>
          <w:szCs w:val="24"/>
          <w:highlight w:val="none"/>
        </w:rPr>
        <w:t>委托对</w:t>
      </w:r>
      <w:r>
        <w:rPr>
          <w:rFonts w:hint="eastAsia" w:ascii="宋体" w:hAnsi="宋体"/>
          <w:color w:val="auto"/>
          <w:sz w:val="24"/>
          <w:szCs w:val="24"/>
          <w:highlight w:val="none"/>
          <w:lang w:eastAsia="zh-CN"/>
        </w:rPr>
        <w:t>安徽合力工业车辆进出口有限公司进出口货代服务入库项目</w:t>
      </w:r>
      <w:r>
        <w:rPr>
          <w:rFonts w:hint="eastAsia" w:ascii="宋体" w:hAnsi="宋体"/>
          <w:color w:val="auto"/>
          <w:sz w:val="24"/>
          <w:szCs w:val="24"/>
          <w:highlight w:val="none"/>
        </w:rPr>
        <w:t>进行国内公开招标，现邀请合格的潜在投标人参加该项目的投标。</w:t>
      </w:r>
    </w:p>
    <w:p w14:paraId="661E638E">
      <w:pPr>
        <w:spacing w:line="360" w:lineRule="auto"/>
        <w:ind w:firstLine="482" w:firstLineChars="200"/>
        <w:rPr>
          <w:rFonts w:ascii="宋体" w:hAnsi="宋体"/>
          <w:b/>
          <w:color w:val="auto"/>
          <w:sz w:val="24"/>
          <w:szCs w:val="24"/>
          <w:highlight w:val="none"/>
        </w:rPr>
      </w:pPr>
      <w:r>
        <w:rPr>
          <w:rFonts w:ascii="宋体" w:hAnsi="宋体"/>
          <w:b/>
          <w:color w:val="auto"/>
          <w:sz w:val="24"/>
          <w:szCs w:val="24"/>
          <w:highlight w:val="none"/>
        </w:rPr>
        <w:t>一、项目名称及内容</w:t>
      </w:r>
    </w:p>
    <w:p w14:paraId="7FF8F8D9">
      <w:pPr>
        <w:spacing w:line="360" w:lineRule="auto"/>
        <w:ind w:firstLine="480" w:firstLineChars="20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1、项目编号：</w:t>
      </w:r>
      <w:r>
        <w:rPr>
          <w:rFonts w:hint="eastAsia" w:ascii="宋体" w:hAnsi="宋体"/>
          <w:color w:val="auto"/>
          <w:sz w:val="24"/>
          <w:szCs w:val="24"/>
          <w:highlight w:val="none"/>
          <w:lang w:eastAsia="zh-CN"/>
        </w:rPr>
        <w:t>AHZJ-202517100116</w:t>
      </w:r>
    </w:p>
    <w:p w14:paraId="622AD264">
      <w:pPr>
        <w:spacing w:line="360" w:lineRule="auto"/>
        <w:ind w:firstLine="480" w:firstLineChars="20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2、</w:t>
      </w:r>
      <w:r>
        <w:rPr>
          <w:rFonts w:ascii="宋体" w:hAnsi="宋体"/>
          <w:color w:val="auto"/>
          <w:sz w:val="24"/>
          <w:szCs w:val="24"/>
          <w:highlight w:val="none"/>
        </w:rPr>
        <w:t>项目名称：</w:t>
      </w:r>
      <w:r>
        <w:rPr>
          <w:rFonts w:hint="eastAsia" w:ascii="宋体" w:hAnsi="宋体"/>
          <w:color w:val="auto"/>
          <w:sz w:val="24"/>
          <w:szCs w:val="24"/>
          <w:highlight w:val="none"/>
          <w:lang w:eastAsia="zh-CN"/>
        </w:rPr>
        <w:t>安徽合力工业车辆进出口有限公司进出口货代服务入库项目</w:t>
      </w:r>
    </w:p>
    <w:p w14:paraId="4AC1806F">
      <w:pPr>
        <w:spacing w:line="360" w:lineRule="auto"/>
        <w:ind w:firstLine="480" w:firstLineChars="200"/>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3</w:t>
      </w:r>
      <w:r>
        <w:rPr>
          <w:rFonts w:ascii="宋体" w:hAnsi="宋体"/>
          <w:color w:val="auto"/>
          <w:sz w:val="24"/>
          <w:szCs w:val="24"/>
          <w:highlight w:val="none"/>
        </w:rPr>
        <w:t>、</w:t>
      </w:r>
      <w:r>
        <w:rPr>
          <w:rFonts w:hint="eastAsia" w:ascii="宋体" w:hAnsi="宋体"/>
          <w:color w:val="auto"/>
          <w:sz w:val="24"/>
          <w:szCs w:val="24"/>
          <w:highlight w:val="none"/>
        </w:rPr>
        <w:t>预算金额</w:t>
      </w:r>
      <w:r>
        <w:rPr>
          <w:rFonts w:ascii="宋体" w:hAnsi="宋体"/>
          <w:color w:val="auto"/>
          <w:sz w:val="24"/>
          <w:szCs w:val="24"/>
          <w:highlight w:val="none"/>
        </w:rPr>
        <w:t>：</w:t>
      </w:r>
      <w:r>
        <w:rPr>
          <w:rFonts w:hint="eastAsia" w:ascii="宋体" w:hAnsi="宋体"/>
          <w:color w:val="auto"/>
          <w:sz w:val="24"/>
          <w:szCs w:val="24"/>
          <w:highlight w:val="none"/>
        </w:rPr>
        <w:t>出口货物代理服务费约3000万元</w:t>
      </w:r>
      <w:r>
        <w:rPr>
          <w:rFonts w:hint="eastAsia" w:ascii="宋体" w:hAnsi="宋体"/>
          <w:color w:val="auto"/>
          <w:sz w:val="24"/>
          <w:szCs w:val="24"/>
          <w:highlight w:val="none"/>
          <w:lang w:val="en-US" w:eastAsia="zh-CN"/>
        </w:rPr>
        <w:t>/年</w:t>
      </w:r>
      <w:r>
        <w:rPr>
          <w:rFonts w:hint="eastAsia" w:ascii="宋体" w:hAnsi="宋体"/>
          <w:color w:val="auto"/>
          <w:sz w:val="24"/>
          <w:szCs w:val="24"/>
          <w:highlight w:val="none"/>
        </w:rPr>
        <w:t>,进口货物代理服务费约400万元</w:t>
      </w:r>
      <w:r>
        <w:rPr>
          <w:rFonts w:hint="eastAsia" w:ascii="宋体" w:hAnsi="宋体"/>
          <w:color w:val="auto"/>
          <w:sz w:val="24"/>
          <w:szCs w:val="24"/>
          <w:highlight w:val="none"/>
          <w:lang w:val="en-US" w:eastAsia="zh-CN"/>
        </w:rPr>
        <w:t>/年</w:t>
      </w:r>
    </w:p>
    <w:p w14:paraId="05F06D69">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招标</w:t>
      </w:r>
      <w:r>
        <w:rPr>
          <w:rFonts w:hint="eastAsia" w:ascii="宋体" w:hAnsi="宋体"/>
          <w:color w:val="auto"/>
          <w:sz w:val="24"/>
          <w:szCs w:val="24"/>
          <w:highlight w:val="none"/>
        </w:rPr>
        <w:t>需求：</w:t>
      </w:r>
      <w:r>
        <w:rPr>
          <w:rFonts w:hint="eastAsia" w:ascii="宋体" w:hAnsi="宋体" w:cs="宋体"/>
          <w:color w:val="auto"/>
          <w:kern w:val="0"/>
          <w:sz w:val="24"/>
          <w:highlight w:val="none"/>
        </w:rPr>
        <w:t>通过公开招标择优确定安徽合力工业车辆进出口有限公司进出口货代业务的服务供应商，货代服务供应商需负责办理接货、订舱、拖柜、报关、报检、查验、汽送、内装、危申、办理相关单证、跟踪货物流向及进度、协调处理海关、海事、商检等工作</w:t>
      </w:r>
      <w:r>
        <w:rPr>
          <w:rFonts w:hint="eastAsia" w:ascii="宋体" w:hAnsi="宋体"/>
          <w:color w:val="auto"/>
          <w:sz w:val="24"/>
          <w:szCs w:val="24"/>
          <w:highlight w:val="none"/>
        </w:rPr>
        <w:t>，具体内容及要求见招标文件。</w:t>
      </w:r>
    </w:p>
    <w:p w14:paraId="473F63D8">
      <w:pPr>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、服务期：</w:t>
      </w:r>
      <w:r>
        <w:rPr>
          <w:rFonts w:hint="eastAsia" w:ascii="宋体" w:hAnsi="宋体" w:cs="宋体"/>
          <w:color w:val="auto"/>
          <w:kern w:val="0"/>
          <w:sz w:val="24"/>
          <w:highlight w:val="none"/>
        </w:rPr>
        <w:t>2年，合同一年一签，经考核合格后，续签下一年度合同</w:t>
      </w:r>
      <w:r>
        <w:rPr>
          <w:rFonts w:hint="eastAsia" w:ascii="宋体" w:hAnsi="宋体" w:cs="宋体"/>
          <w:color w:val="auto"/>
          <w:sz w:val="24"/>
          <w:szCs w:val="24"/>
          <w:highlight w:val="none"/>
        </w:rPr>
        <w:t>。</w:t>
      </w:r>
    </w:p>
    <w:p w14:paraId="23DEAC0E">
      <w:pPr>
        <w:widowControl/>
        <w:shd w:val="clear" w:color="auto" w:fill="FFFFFF"/>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6、资金来源：自筹资金</w:t>
      </w:r>
      <w:r>
        <w:rPr>
          <w:rFonts w:ascii="宋体" w:hAnsi="宋体" w:cs="宋体"/>
          <w:color w:val="auto"/>
          <w:kern w:val="0"/>
          <w:sz w:val="24"/>
          <w:highlight w:val="none"/>
        </w:rPr>
        <w:t xml:space="preserve"> </w:t>
      </w:r>
    </w:p>
    <w:p w14:paraId="31BA954B">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kern w:val="0"/>
          <w:sz w:val="24"/>
          <w:highlight w:val="none"/>
        </w:rPr>
        <w:t>7、标段（包别）划分：2个包,其中A包为出口运输货代服务，入库</w:t>
      </w:r>
      <w:r>
        <w:rPr>
          <w:rFonts w:ascii="宋体" w:hAnsi="宋体" w:cs="宋体"/>
          <w:color w:val="auto"/>
          <w:kern w:val="0"/>
          <w:sz w:val="24"/>
          <w:highlight w:val="none"/>
        </w:rPr>
        <w:t>11</w:t>
      </w:r>
      <w:r>
        <w:rPr>
          <w:rFonts w:hint="eastAsia" w:ascii="宋体" w:hAnsi="宋体" w:cs="宋体"/>
          <w:color w:val="auto"/>
          <w:kern w:val="0"/>
          <w:sz w:val="24"/>
          <w:highlight w:val="none"/>
        </w:rPr>
        <w:t>家；B包为进口运输货代服务</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入库3家。投标单位2</w:t>
      </w:r>
      <w:r>
        <w:rPr>
          <w:rFonts w:hint="eastAsia" w:ascii="宋体" w:hAnsi="宋体" w:cs="宋体"/>
          <w:color w:val="auto"/>
          <w:kern w:val="0"/>
          <w:sz w:val="24"/>
          <w:highlight w:val="none"/>
          <w:lang w:val="en-US" w:eastAsia="zh-CN"/>
        </w:rPr>
        <w:t>个</w:t>
      </w:r>
      <w:r>
        <w:rPr>
          <w:rFonts w:hint="eastAsia" w:ascii="宋体" w:hAnsi="宋体" w:cs="宋体"/>
          <w:color w:val="auto"/>
          <w:kern w:val="0"/>
          <w:sz w:val="24"/>
          <w:highlight w:val="none"/>
        </w:rPr>
        <w:t>包均可投标，均可确定为入库单位。</w:t>
      </w:r>
    </w:p>
    <w:p w14:paraId="1BC80C91">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二、投标人资格要求</w:t>
      </w:r>
    </w:p>
    <w:p w14:paraId="5D752B95">
      <w:pPr>
        <w:widowControl/>
        <w:shd w:val="clear" w:color="auto" w:fill="FFFFFF"/>
        <w:spacing w:line="360" w:lineRule="auto"/>
        <w:ind w:firstLine="640"/>
        <w:rPr>
          <w:rFonts w:ascii="宋体" w:hAnsi="宋体" w:cs="宋体"/>
          <w:color w:val="auto"/>
          <w:kern w:val="0"/>
          <w:sz w:val="24"/>
          <w:highlight w:val="none"/>
        </w:rPr>
      </w:pPr>
      <w:r>
        <w:rPr>
          <w:rFonts w:ascii="宋体" w:hAnsi="宋体" w:cs="宋体"/>
          <w:color w:val="auto"/>
          <w:kern w:val="0"/>
          <w:sz w:val="24"/>
          <w:highlight w:val="none"/>
        </w:rPr>
        <w:t>1、</w:t>
      </w:r>
      <w:r>
        <w:rPr>
          <w:rFonts w:hint="eastAsia" w:ascii="宋体" w:hAnsi="宋体" w:cs="宋体"/>
          <w:color w:val="auto"/>
          <w:kern w:val="0"/>
          <w:sz w:val="24"/>
          <w:highlight w:val="none"/>
        </w:rPr>
        <w:t>在中华人民共和国境内依法登记注册，具有有效营业执照</w:t>
      </w:r>
      <w:r>
        <w:rPr>
          <w:rFonts w:ascii="宋体" w:hAnsi="宋体" w:cs="宋体"/>
          <w:color w:val="auto"/>
          <w:kern w:val="0"/>
          <w:sz w:val="24"/>
          <w:highlight w:val="none"/>
        </w:rPr>
        <w:t>；</w:t>
      </w:r>
    </w:p>
    <w:p w14:paraId="10A45966">
      <w:pPr>
        <w:widowControl/>
        <w:shd w:val="clear" w:color="auto" w:fill="FFFFFF"/>
        <w:spacing w:line="360" w:lineRule="auto"/>
        <w:ind w:firstLine="640"/>
        <w:rPr>
          <w:rFonts w:ascii="宋体" w:hAnsi="宋体" w:cs="宋体"/>
          <w:color w:val="auto"/>
          <w:kern w:val="0"/>
          <w:sz w:val="24"/>
          <w:highlight w:val="none"/>
        </w:rPr>
      </w:pPr>
      <w:r>
        <w:rPr>
          <w:rFonts w:ascii="宋体" w:hAnsi="宋体" w:cs="宋体"/>
          <w:color w:val="auto"/>
          <w:kern w:val="0"/>
          <w:sz w:val="24"/>
          <w:highlight w:val="none"/>
        </w:rPr>
        <w:t>2、具备</w:t>
      </w:r>
      <w:r>
        <w:rPr>
          <w:rFonts w:hint="eastAsia" w:ascii="宋体" w:hAnsi="宋体" w:cs="宋体"/>
          <w:color w:val="auto"/>
          <w:kern w:val="0"/>
          <w:sz w:val="24"/>
          <w:highlight w:val="none"/>
        </w:rPr>
        <w:t>国家行政主管部门颁发的国际货运代理资格（须提供国际货运代理企业备案表）</w:t>
      </w:r>
      <w:r>
        <w:rPr>
          <w:rFonts w:ascii="宋体" w:hAnsi="宋体" w:cs="宋体"/>
          <w:color w:val="auto"/>
          <w:kern w:val="0"/>
          <w:sz w:val="24"/>
          <w:highlight w:val="none"/>
        </w:rPr>
        <w:t xml:space="preserve">；  </w:t>
      </w:r>
    </w:p>
    <w:p w14:paraId="572C7A2A">
      <w:pPr>
        <w:widowControl/>
        <w:shd w:val="clear" w:color="auto" w:fill="FFFFFF"/>
        <w:spacing w:line="360" w:lineRule="auto"/>
        <w:ind w:firstLine="640"/>
        <w:rPr>
          <w:rFonts w:ascii="宋体" w:hAnsi="宋体" w:cs="宋体"/>
          <w:color w:val="auto"/>
          <w:kern w:val="0"/>
          <w:sz w:val="24"/>
          <w:highlight w:val="none"/>
        </w:rPr>
      </w:pPr>
      <w:r>
        <w:rPr>
          <w:rFonts w:hint="eastAsia" w:ascii="宋体" w:hAnsi="宋体" w:cs="宋体"/>
          <w:color w:val="auto"/>
          <w:kern w:val="0"/>
          <w:sz w:val="24"/>
          <w:highlight w:val="none"/>
        </w:rPr>
        <w:t>3、投标人存在以下不良信用记录情形之一的，不得推荐为入库单位：</w:t>
      </w:r>
    </w:p>
    <w:p w14:paraId="4939B24A">
      <w:pPr>
        <w:widowControl/>
        <w:shd w:val="clear" w:color="auto" w:fill="FFFFFF"/>
        <w:spacing w:line="360" w:lineRule="auto"/>
        <w:ind w:firstLine="640"/>
        <w:rPr>
          <w:rFonts w:ascii="宋体" w:hAnsi="宋体" w:cs="宋体"/>
          <w:color w:val="auto"/>
          <w:kern w:val="0"/>
          <w:sz w:val="24"/>
          <w:highlight w:val="none"/>
        </w:rPr>
      </w:pPr>
      <w:r>
        <w:rPr>
          <w:rFonts w:hint="eastAsia" w:ascii="宋体" w:hAnsi="宋体" w:cs="宋体"/>
          <w:color w:val="auto"/>
          <w:kern w:val="0"/>
          <w:sz w:val="24"/>
          <w:highlight w:val="none"/>
        </w:rPr>
        <w:t>(1）投标人被人民法院列入失信被执行人的；</w:t>
      </w:r>
    </w:p>
    <w:p w14:paraId="6B429335">
      <w:pPr>
        <w:widowControl/>
        <w:shd w:val="clear" w:color="auto" w:fill="FFFFFF"/>
        <w:spacing w:line="360" w:lineRule="auto"/>
        <w:ind w:firstLine="640"/>
        <w:rPr>
          <w:rFonts w:ascii="宋体" w:hAnsi="宋体" w:cs="宋体"/>
          <w:color w:val="auto"/>
          <w:kern w:val="0"/>
          <w:sz w:val="24"/>
          <w:highlight w:val="none"/>
        </w:rPr>
      </w:pPr>
      <w:r>
        <w:rPr>
          <w:rFonts w:hint="eastAsia" w:ascii="宋体" w:hAnsi="宋体" w:cs="宋体"/>
          <w:color w:val="auto"/>
          <w:kern w:val="0"/>
          <w:sz w:val="24"/>
          <w:highlight w:val="none"/>
        </w:rPr>
        <w:t>(2）投标人或其法定代表人被人民检察院列入行贿犯罪档案的；</w:t>
      </w:r>
    </w:p>
    <w:p w14:paraId="1DDBBC55">
      <w:pPr>
        <w:widowControl/>
        <w:shd w:val="clear" w:color="auto" w:fill="FFFFFF"/>
        <w:spacing w:line="360" w:lineRule="auto"/>
        <w:ind w:firstLine="640"/>
        <w:rPr>
          <w:rFonts w:ascii="宋体" w:hAnsi="宋体" w:cs="宋体"/>
          <w:color w:val="auto"/>
          <w:kern w:val="0"/>
          <w:sz w:val="24"/>
          <w:highlight w:val="none"/>
        </w:rPr>
      </w:pPr>
      <w:r>
        <w:rPr>
          <w:rFonts w:hint="eastAsia" w:ascii="宋体" w:hAnsi="宋体" w:cs="宋体"/>
          <w:color w:val="auto"/>
          <w:kern w:val="0"/>
          <w:sz w:val="24"/>
          <w:highlight w:val="none"/>
        </w:rPr>
        <w:t>(3）投标人被工商行政管理部门列入企业经营异常名录的；</w:t>
      </w:r>
    </w:p>
    <w:p w14:paraId="6183F562">
      <w:pPr>
        <w:widowControl/>
        <w:shd w:val="clear" w:color="auto" w:fill="FFFFFF"/>
        <w:spacing w:line="360" w:lineRule="auto"/>
        <w:ind w:firstLine="640"/>
        <w:rPr>
          <w:rFonts w:ascii="宋体" w:hAnsi="宋体" w:cs="宋体"/>
          <w:color w:val="auto"/>
          <w:kern w:val="0"/>
          <w:sz w:val="24"/>
          <w:highlight w:val="none"/>
        </w:rPr>
      </w:pPr>
      <w:r>
        <w:rPr>
          <w:rFonts w:hint="eastAsia" w:ascii="宋体" w:hAnsi="宋体" w:cs="宋体"/>
          <w:color w:val="auto"/>
          <w:kern w:val="0"/>
          <w:sz w:val="24"/>
          <w:highlight w:val="none"/>
        </w:rPr>
        <w:t>(4）投标人被税务部门列入重大税收违法案件当事人名单的；</w:t>
      </w:r>
    </w:p>
    <w:p w14:paraId="1E25FD61">
      <w:pPr>
        <w:widowControl/>
        <w:shd w:val="clear" w:color="auto" w:fill="FFFFFF"/>
        <w:spacing w:line="360" w:lineRule="auto"/>
        <w:ind w:firstLine="640"/>
        <w:rPr>
          <w:rFonts w:hint="eastAsia" w:ascii="宋体" w:hAnsi="宋体" w:cs="宋体"/>
          <w:color w:val="auto"/>
          <w:kern w:val="0"/>
          <w:sz w:val="24"/>
          <w:highlight w:val="none"/>
        </w:rPr>
      </w:pPr>
      <w:r>
        <w:rPr>
          <w:rFonts w:hint="eastAsia" w:ascii="宋体" w:hAnsi="宋体" w:cs="宋体"/>
          <w:color w:val="auto"/>
          <w:kern w:val="0"/>
          <w:sz w:val="24"/>
          <w:highlight w:val="none"/>
        </w:rPr>
        <w:t>(5）投标人被政府采购监管部门列入政府采购严重违法失信行为记录名单的。</w:t>
      </w:r>
    </w:p>
    <w:p w14:paraId="6D637F60">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4、本项目不接受联合体投标。</w:t>
      </w:r>
    </w:p>
    <w:p w14:paraId="114ACDAC">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三、获取招标文件</w:t>
      </w:r>
    </w:p>
    <w:p w14:paraId="0FEB4393">
      <w:pPr>
        <w:spacing w:line="360" w:lineRule="auto"/>
        <w:ind w:firstLine="480" w:firstLineChars="200"/>
        <w:rPr>
          <w:rFonts w:ascii="宋体" w:hAnsi="宋体"/>
          <w:color w:val="auto"/>
          <w:sz w:val="24"/>
          <w:szCs w:val="24"/>
          <w:highlight w:val="none"/>
        </w:rPr>
      </w:pPr>
      <w:bookmarkStart w:id="1" w:name="_Toc28359092"/>
      <w:bookmarkStart w:id="2" w:name="_Toc28359015"/>
      <w:bookmarkStart w:id="3" w:name="_Toc35393632"/>
      <w:bookmarkStart w:id="4" w:name="_Toc35393801"/>
      <w:r>
        <w:rPr>
          <w:rFonts w:hint="eastAsia" w:ascii="宋体" w:hAnsi="宋体"/>
          <w:color w:val="auto"/>
          <w:sz w:val="24"/>
          <w:szCs w:val="24"/>
          <w:highlight w:val="none"/>
        </w:rPr>
        <w:t>1、获取时间：202</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19</w:t>
      </w:r>
      <w:r>
        <w:rPr>
          <w:rFonts w:hint="eastAsia" w:ascii="宋体" w:hAnsi="宋体"/>
          <w:color w:val="auto"/>
          <w:sz w:val="24"/>
          <w:szCs w:val="24"/>
          <w:highlight w:val="none"/>
        </w:rPr>
        <w:t>日至202</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日17:00（北京时间）。</w:t>
      </w:r>
    </w:p>
    <w:p w14:paraId="3EEB5B00">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获取方式：在线发售招标文件，有意参加的潜在投标人首先须在“徽智采”平台（网址：http://www.ahhzc.cn）及手机“中招互连”APP中完成注册（注①），之后在PC端安装“投标客户端”（注②），通过APP扫描在“投标客户端”登录，交纳招标资料费用后，可直接在“徽智采”平台中下载招标文件及其它资料（如澄清文件等），招标人不另行发布上述内容的书面资料。</w:t>
      </w:r>
    </w:p>
    <w:p w14:paraId="0E786703">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注意：（1）所有投标人须在新徽智采系统注册并完善企业基本信息。（2）若投标人已有「有效期内的安徽中技电子招投标平台」的中招互连的CA可以在新系统绑定后继续使用！</w:t>
      </w:r>
    </w:p>
    <w:p w14:paraId="42227370">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四、投标文件</w:t>
      </w:r>
      <w:bookmarkEnd w:id="1"/>
      <w:bookmarkEnd w:id="2"/>
      <w:bookmarkEnd w:id="3"/>
      <w:bookmarkEnd w:id="4"/>
      <w:r>
        <w:rPr>
          <w:rFonts w:hint="eastAsia" w:ascii="宋体" w:hAnsi="宋体"/>
          <w:b/>
          <w:color w:val="auto"/>
          <w:sz w:val="24"/>
          <w:szCs w:val="24"/>
          <w:highlight w:val="none"/>
        </w:rPr>
        <w:t>递交</w:t>
      </w:r>
    </w:p>
    <w:p w14:paraId="4E883BE2">
      <w:pPr>
        <w:spacing w:line="360" w:lineRule="auto"/>
        <w:ind w:firstLine="480" w:firstLineChars="200"/>
        <w:rPr>
          <w:rFonts w:ascii="宋体" w:hAnsi="宋体"/>
          <w:color w:val="auto"/>
          <w:sz w:val="24"/>
          <w:szCs w:val="24"/>
          <w:highlight w:val="none"/>
        </w:rPr>
      </w:pPr>
      <w:bookmarkStart w:id="5" w:name="_Toc35393802"/>
      <w:bookmarkStart w:id="6" w:name="_Toc28359093"/>
      <w:bookmarkStart w:id="7" w:name="_Toc35393633"/>
      <w:bookmarkStart w:id="8" w:name="_Toc28359016"/>
      <w:r>
        <w:rPr>
          <w:rFonts w:hint="eastAsia" w:ascii="宋体" w:hAnsi="宋体"/>
          <w:color w:val="auto"/>
          <w:sz w:val="24"/>
          <w:szCs w:val="24"/>
          <w:highlight w:val="none"/>
        </w:rPr>
        <w:t>1、递交截止时间：202</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年</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11</w:t>
      </w:r>
      <w:r>
        <w:rPr>
          <w:rFonts w:hint="eastAsia" w:ascii="宋体" w:hAnsi="宋体"/>
          <w:color w:val="auto"/>
          <w:sz w:val="24"/>
          <w:szCs w:val="24"/>
          <w:highlight w:val="none"/>
        </w:rPr>
        <w:t>日</w:t>
      </w:r>
      <w:r>
        <w:rPr>
          <w:rFonts w:hint="eastAsia" w:ascii="宋体" w:hAnsi="宋体"/>
          <w:color w:val="auto"/>
          <w:sz w:val="24"/>
          <w:szCs w:val="24"/>
          <w:highlight w:val="none"/>
          <w:lang w:val="en-US" w:eastAsia="zh-CN"/>
        </w:rPr>
        <w:t>9时30分</w:t>
      </w:r>
      <w:r>
        <w:rPr>
          <w:rFonts w:hint="eastAsia" w:ascii="宋体" w:hAnsi="宋体"/>
          <w:color w:val="auto"/>
          <w:sz w:val="24"/>
          <w:szCs w:val="24"/>
          <w:highlight w:val="none"/>
        </w:rPr>
        <w:t>（北京时间）。</w:t>
      </w:r>
    </w:p>
    <w:p w14:paraId="36F9E8EC">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递交方式：采用远程电子递交方式，电子投标文件请通过“投标客户端”于投标截止时间之前上传，递交截止时间后上传的投标文件不予接受。网上递交的投标文件应电子签章、加密，“投标客户端”提供二维码扫描电子签章、加密功能。</w:t>
      </w:r>
    </w:p>
    <w:p w14:paraId="666B2987">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五、开标时间、地点及解密方式</w:t>
      </w:r>
    </w:p>
    <w:p w14:paraId="2977D0A9">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1、开标时间：同递交截止时间</w:t>
      </w:r>
    </w:p>
    <w:p w14:paraId="649F89B7">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2、开标地点：线上为“徽智采”平台开标室。</w:t>
      </w:r>
    </w:p>
    <w:p w14:paraId="110E7B76">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3、解密方式：“徽智采”平台开标室、采用远程电子开标方式，投标人应于开标时间前</w:t>
      </w:r>
      <w:r>
        <w:rPr>
          <w:rFonts w:hint="eastAsia" w:ascii="宋体" w:hAnsi="宋体" w:cs="宋体"/>
          <w:b/>
          <w:bCs/>
          <w:color w:val="auto"/>
          <w:sz w:val="24"/>
          <w:szCs w:val="24"/>
          <w:highlight w:val="none"/>
          <w:u w:val="single"/>
        </w:rPr>
        <w:t>15分钟</w:t>
      </w:r>
      <w:r>
        <w:rPr>
          <w:rFonts w:hint="eastAsia" w:ascii="宋体" w:hAnsi="宋体" w:cs="宋体"/>
          <w:color w:val="auto"/>
          <w:sz w:val="24"/>
          <w:szCs w:val="24"/>
          <w:highlight w:val="none"/>
        </w:rPr>
        <w:t>登录PC端“投标</w:t>
      </w:r>
      <w:r>
        <w:rPr>
          <w:rFonts w:hint="eastAsia" w:ascii="宋体" w:hAnsi="宋体" w:cs="宋体"/>
          <w:color w:val="auto"/>
          <w:sz w:val="24"/>
          <w:szCs w:val="24"/>
          <w:highlight w:val="none"/>
          <w:lang w:eastAsia="zh-Hans"/>
        </w:rPr>
        <w:t>客户端</w:t>
      </w:r>
      <w:r>
        <w:rPr>
          <w:rFonts w:hint="eastAsia" w:ascii="宋体" w:hAnsi="宋体" w:cs="宋体"/>
          <w:color w:val="auto"/>
          <w:sz w:val="24"/>
          <w:szCs w:val="24"/>
          <w:highlight w:val="none"/>
        </w:rPr>
        <w:t>”，进入开标室签到等待开标。投标人应在截止时间后</w:t>
      </w:r>
      <w:r>
        <w:rPr>
          <w:rFonts w:hint="eastAsia" w:ascii="宋体" w:hAnsi="宋体" w:cs="宋体"/>
          <w:b/>
          <w:bCs/>
          <w:color w:val="auto"/>
          <w:sz w:val="24"/>
          <w:szCs w:val="24"/>
          <w:highlight w:val="none"/>
          <w:u w:val="single"/>
        </w:rPr>
        <w:t>30分钟</w:t>
      </w:r>
      <w:r>
        <w:rPr>
          <w:rFonts w:hint="eastAsia" w:ascii="宋体" w:hAnsi="宋体" w:cs="宋体"/>
          <w:color w:val="auto"/>
          <w:sz w:val="24"/>
          <w:szCs w:val="24"/>
          <w:highlight w:val="none"/>
        </w:rPr>
        <w:t>内，通过手机“中招互连”APP扫码解密投标文件。</w:t>
      </w:r>
    </w:p>
    <w:p w14:paraId="4202B405">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六、</w:t>
      </w:r>
      <w:bookmarkEnd w:id="5"/>
      <w:bookmarkEnd w:id="6"/>
      <w:bookmarkEnd w:id="7"/>
      <w:bookmarkEnd w:id="8"/>
      <w:bookmarkStart w:id="9" w:name="_Toc28359017"/>
      <w:bookmarkStart w:id="10" w:name="_Toc35393803"/>
      <w:bookmarkStart w:id="11" w:name="_Toc28359094"/>
      <w:bookmarkStart w:id="12" w:name="_Toc35393634"/>
      <w:r>
        <w:rPr>
          <w:rFonts w:hint="eastAsia" w:ascii="宋体" w:hAnsi="宋体"/>
          <w:b/>
          <w:color w:val="auto"/>
          <w:sz w:val="24"/>
          <w:szCs w:val="24"/>
          <w:highlight w:val="none"/>
        </w:rPr>
        <w:t>招标文件的异议、投诉</w:t>
      </w:r>
    </w:p>
    <w:p w14:paraId="5D9342D6">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1、投标人或者其他利害关系人对招标文件有异议的，应当在规定时间通过电子交易系统在线提出或以其他书面形式提出。联系人:何林 ，联系电话0551-65149581/65149582转831。</w:t>
      </w:r>
    </w:p>
    <w:p w14:paraId="5733E8F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2、投标人或者其他利害关系人对招标人、招标代理机构的答复不满意，或者招标人、招标代理机构未在规定时间内作出答复的，可在规定时间内以书面形式向行政监督管理部门提出投诉。</w:t>
      </w:r>
    </w:p>
    <w:bookmarkEnd w:id="9"/>
    <w:bookmarkEnd w:id="10"/>
    <w:bookmarkEnd w:id="11"/>
    <w:bookmarkEnd w:id="12"/>
    <w:p w14:paraId="2044BFD5">
      <w:pPr>
        <w:spacing w:line="360" w:lineRule="auto"/>
        <w:ind w:firstLine="482" w:firstLineChars="200"/>
        <w:rPr>
          <w:rFonts w:ascii="宋体" w:hAnsi="宋体"/>
          <w:b/>
          <w:color w:val="auto"/>
          <w:sz w:val="24"/>
          <w:szCs w:val="24"/>
          <w:highlight w:val="none"/>
        </w:rPr>
      </w:pPr>
      <w:bookmarkStart w:id="13" w:name="_Toc35393635"/>
      <w:bookmarkStart w:id="14" w:name="_Toc35393804"/>
      <w:r>
        <w:rPr>
          <w:rFonts w:hint="eastAsia" w:ascii="宋体" w:hAnsi="宋体"/>
          <w:b/>
          <w:color w:val="auto"/>
          <w:sz w:val="24"/>
          <w:szCs w:val="24"/>
          <w:highlight w:val="none"/>
        </w:rPr>
        <w:t>七、其他补充事宜</w:t>
      </w:r>
      <w:bookmarkEnd w:id="13"/>
      <w:bookmarkEnd w:id="14"/>
    </w:p>
    <w:p w14:paraId="4E6E00AC">
      <w:pPr>
        <w:spacing w:line="360" w:lineRule="auto"/>
        <w:ind w:firstLine="480" w:firstLineChars="200"/>
        <w:rPr>
          <w:rFonts w:ascii="宋体" w:hAnsi="宋体"/>
          <w:color w:val="auto"/>
          <w:sz w:val="24"/>
          <w:szCs w:val="24"/>
          <w:highlight w:val="none"/>
        </w:rPr>
      </w:pPr>
      <w:bookmarkStart w:id="15" w:name="_Toc35393805"/>
      <w:bookmarkStart w:id="16" w:name="_Toc35393636"/>
      <w:bookmarkStart w:id="17" w:name="_Toc28359095"/>
      <w:bookmarkStart w:id="18" w:name="_Toc28359018"/>
      <w:r>
        <w:rPr>
          <w:rFonts w:hint="eastAsia" w:ascii="宋体" w:hAnsi="宋体"/>
          <w:color w:val="auto"/>
          <w:sz w:val="24"/>
          <w:szCs w:val="24"/>
          <w:highlight w:val="none"/>
        </w:rPr>
        <w:t>会员注册手续</w:t>
      </w:r>
    </w:p>
    <w:p w14:paraId="0C06C68D">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注①：注册步骤如下（以下两项均须注册完成）：</w:t>
      </w:r>
    </w:p>
    <w:p w14:paraId="5B098A7C">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“徽智采”平台注册：</w:t>
      </w:r>
    </w:p>
    <w:p w14:paraId="5BE7565C">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登录“徽智采”平台，点击右上角“供应商注册”，按照要求填写完善企业信息并上传相关附件，我司将对上传信息及附件进行审核，审核通过即完成平台的注册。具体注册操作详见“徽智采”平台首页“常见问题”，同时须在PC下载安装“投标客户端”客户端（下载链接见“徽智采”平台首页右上角“下载客户端”）。</w:t>
      </w:r>
    </w:p>
    <w:p w14:paraId="39436E0E">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手机“中招互连”APP注册：</w:t>
      </w:r>
    </w:p>
    <w:p w14:paraId="5F0BD8F1">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完成平台注册及客户端安装后，在手机应用商店中下载“中招互连”APP，按照要求填写注册信息，同时在APP线上完成CA证书的办理（购买单位证书请注意选择“安徽智能采购云平台”），具体下载及注册操作详见“徽智采”平台首页常见问题“CA办理”。</w:t>
      </w:r>
    </w:p>
    <w:p w14:paraId="7FBCAB2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注②：“投标客户端”的服务功能</w:t>
      </w:r>
    </w:p>
    <w:p w14:paraId="0E0D616C">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投标人完成手机“中招互连”APP的注册，并通过扫码登录PC端“投标客户端”后方可电子投标，“投标客户端”为投标人提供的在线服务有：缴纳招标文件费用、下载招标文件、制作投标文件、扫码电子签章、扫码加密投标文件、递交投标文件、网上开标、扫码解密投标文件等。</w:t>
      </w:r>
    </w:p>
    <w:p w14:paraId="6AF8DB90">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注册、投标具体操作手册指引详见“徽智采”平台右下角常见问题中的文档，请仔细阅读并按步骤操作即可。</w:t>
      </w:r>
    </w:p>
    <w:p w14:paraId="447D70A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注册审核人：章工、崔工</w:t>
      </w:r>
    </w:p>
    <w:p w14:paraId="39A65B74">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审核时间：工作日9:00-11:30，13:00-17:00（北京时间）</w:t>
      </w:r>
    </w:p>
    <w:p w14:paraId="54CC7746">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联系电话：章工13866184647   崔工15255472573</w:t>
      </w:r>
    </w:p>
    <w:p w14:paraId="7821D77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八、联系</w:t>
      </w:r>
      <w:bookmarkEnd w:id="15"/>
      <w:bookmarkEnd w:id="16"/>
      <w:bookmarkEnd w:id="17"/>
      <w:bookmarkEnd w:id="18"/>
      <w:r>
        <w:rPr>
          <w:rFonts w:hint="eastAsia" w:ascii="宋体" w:hAnsi="宋体"/>
          <w:b/>
          <w:color w:val="auto"/>
          <w:sz w:val="24"/>
          <w:szCs w:val="24"/>
          <w:highlight w:val="none"/>
        </w:rPr>
        <w:t>方式</w:t>
      </w:r>
    </w:p>
    <w:p w14:paraId="762FD94F">
      <w:pPr>
        <w:spacing w:line="360" w:lineRule="auto"/>
        <w:ind w:firstLine="480" w:firstLineChars="20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招</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标 人：</w:t>
      </w:r>
      <w:r>
        <w:rPr>
          <w:rFonts w:hint="eastAsia" w:ascii="宋体" w:hAnsi="宋体"/>
          <w:color w:val="auto"/>
          <w:sz w:val="24"/>
          <w:szCs w:val="24"/>
          <w:highlight w:val="none"/>
          <w:lang w:eastAsia="zh-CN"/>
        </w:rPr>
        <w:t>安徽合力工业车辆进出口有限公司</w:t>
      </w:r>
    </w:p>
    <w:p w14:paraId="565AC8D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地    址：</w:t>
      </w:r>
      <w:r>
        <w:rPr>
          <w:rFonts w:hint="eastAsia" w:ascii="宋体" w:hAnsi="宋体" w:cs="宋体"/>
          <w:color w:val="auto"/>
          <w:kern w:val="0"/>
          <w:sz w:val="24"/>
          <w:highlight w:val="none"/>
        </w:rPr>
        <w:t>安徽省合肥市望江西路21号合力大厦</w:t>
      </w:r>
    </w:p>
    <w:p w14:paraId="3FAEDA86">
      <w:pPr>
        <w:spacing w:line="360" w:lineRule="auto"/>
        <w:ind w:firstLine="480" w:firstLineChars="200"/>
        <w:rPr>
          <w:rFonts w:ascii="宋体" w:hAnsi="宋体"/>
          <w:color w:val="auto"/>
          <w:sz w:val="24"/>
          <w:szCs w:val="24"/>
          <w:highlight w:val="none"/>
        </w:rPr>
      </w:pPr>
      <w:bookmarkStart w:id="19" w:name="_Toc35393638"/>
      <w:bookmarkStart w:id="20" w:name="_Toc35393807"/>
      <w:bookmarkStart w:id="21" w:name="_Toc28359020"/>
      <w:bookmarkStart w:id="22" w:name="_Toc28359097"/>
      <w:r>
        <w:rPr>
          <w:rFonts w:hint="eastAsia" w:ascii="宋体" w:hAnsi="宋体"/>
          <w:color w:val="auto"/>
          <w:sz w:val="24"/>
          <w:szCs w:val="24"/>
          <w:highlight w:val="none"/>
        </w:rPr>
        <w:t>联 系 人：陈工</w:t>
      </w:r>
    </w:p>
    <w:p w14:paraId="173F2EEC">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电    话：</w:t>
      </w:r>
      <w:r>
        <w:rPr>
          <w:rFonts w:hint="eastAsia" w:ascii="宋体" w:hAnsi="宋体" w:cs="宋体"/>
          <w:color w:val="auto"/>
          <w:kern w:val="0"/>
          <w:sz w:val="24"/>
          <w:highlight w:val="none"/>
        </w:rPr>
        <w:t>0551-63630219</w:t>
      </w:r>
      <w:bookmarkStart w:id="24" w:name="_GoBack"/>
      <w:bookmarkEnd w:id="24"/>
    </w:p>
    <w:bookmarkEnd w:id="19"/>
    <w:bookmarkEnd w:id="20"/>
    <w:bookmarkEnd w:id="21"/>
    <w:bookmarkEnd w:id="22"/>
    <w:p w14:paraId="6934CB9D">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代理机构：安徽中技工程咨询有限公司</w:t>
      </w:r>
    </w:p>
    <w:p w14:paraId="4FCD71F8">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地　　址：合肥市合作化南路27号</w:t>
      </w:r>
    </w:p>
    <w:p w14:paraId="150E6155">
      <w:pPr>
        <w:spacing w:line="360" w:lineRule="auto"/>
        <w:ind w:firstLine="480" w:firstLineChars="200"/>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联系方式：</w:t>
      </w:r>
      <w:r>
        <w:rPr>
          <w:rFonts w:hint="eastAsia" w:ascii="宋体" w:hAnsi="宋体"/>
          <w:color w:val="auto"/>
          <w:sz w:val="24"/>
          <w:szCs w:val="24"/>
          <w:highlight w:val="none"/>
          <w:lang w:val="en-US" w:eastAsia="zh-CN"/>
        </w:rPr>
        <w:t>董源</w:t>
      </w:r>
      <w:r>
        <w:rPr>
          <w:rFonts w:hint="eastAsia" w:ascii="宋体" w:hAnsi="宋体"/>
          <w:color w:val="auto"/>
          <w:sz w:val="24"/>
          <w:szCs w:val="24"/>
          <w:highlight w:val="none"/>
        </w:rPr>
        <w:t xml:space="preserve"> 、</w:t>
      </w:r>
      <w:bookmarkStart w:id="23" w:name="_Toc146648029"/>
      <w:r>
        <w:rPr>
          <w:rFonts w:hint="eastAsia" w:ascii="宋体" w:hAnsi="宋体"/>
          <w:color w:val="auto"/>
          <w:sz w:val="24"/>
          <w:szCs w:val="24"/>
          <w:highlight w:val="none"/>
          <w:lang w:val="en-US" w:eastAsia="zh-CN"/>
        </w:rPr>
        <w:t>张鹏</w:t>
      </w:r>
    </w:p>
    <w:p w14:paraId="08296D05">
      <w:pPr>
        <w:spacing w:line="360" w:lineRule="auto"/>
        <w:ind w:firstLine="480" w:firstLineChars="200"/>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 xml:space="preserve">电　 </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话：0551-65149581转8</w:t>
      </w:r>
      <w:r>
        <w:rPr>
          <w:rFonts w:hint="eastAsia" w:ascii="宋体" w:hAnsi="宋体"/>
          <w:color w:val="auto"/>
          <w:sz w:val="24"/>
          <w:szCs w:val="24"/>
          <w:highlight w:val="none"/>
          <w:lang w:val="en-US" w:eastAsia="zh-CN"/>
        </w:rPr>
        <w:t>72</w:t>
      </w:r>
      <w:r>
        <w:rPr>
          <w:rFonts w:hint="eastAsia" w:ascii="宋体" w:hAnsi="宋体"/>
          <w:color w:val="auto"/>
          <w:sz w:val="24"/>
          <w:szCs w:val="24"/>
          <w:highlight w:val="none"/>
        </w:rPr>
        <w:t>、</w:t>
      </w:r>
      <w:bookmarkEnd w:id="23"/>
      <w:r>
        <w:rPr>
          <w:rFonts w:hint="eastAsia" w:ascii="宋体" w:hAnsi="宋体"/>
          <w:color w:val="auto"/>
          <w:sz w:val="24"/>
          <w:szCs w:val="24"/>
          <w:highlight w:val="none"/>
          <w:lang w:val="en-US" w:eastAsia="zh-CN"/>
        </w:rPr>
        <w:t>637、</w:t>
      </w:r>
      <w:r>
        <w:rPr>
          <w:rFonts w:hint="eastAsia" w:ascii="宋体" w:hAnsi="宋体"/>
          <w:color w:val="auto"/>
          <w:sz w:val="24"/>
          <w:szCs w:val="24"/>
          <w:highlight w:val="none"/>
          <w:lang w:eastAsia="zh-CN"/>
        </w:rPr>
        <w:t>18164483344</w:t>
      </w:r>
    </w:p>
    <w:p w14:paraId="57A550F7">
      <w:pPr>
        <w:spacing w:line="360" w:lineRule="auto"/>
        <w:ind w:firstLine="480" w:firstLineChars="200"/>
        <w:jc w:val="right"/>
        <w:rPr>
          <w:rFonts w:hint="default"/>
          <w:lang w:val="en-US" w:eastAsia="zh-CN"/>
        </w:rPr>
      </w:pPr>
      <w:r>
        <w:rPr>
          <w:rFonts w:hint="eastAsia" w:ascii="宋体" w:hAnsi="宋体"/>
          <w:color w:val="auto"/>
          <w:sz w:val="24"/>
          <w:szCs w:val="24"/>
          <w:highlight w:val="none"/>
        </w:rPr>
        <w:t>安徽中技工程咨询有限公司                                                          202</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19日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31E6A">
    <w:pPr>
      <w:pStyle w:val="3"/>
      <w:jc w:val="center"/>
    </w:pPr>
    <w:r>
      <w:fldChar w:fldCharType="begin"/>
    </w:r>
    <w:r>
      <w:instrText xml:space="preserve">PAGE   \* MERGEFORMAT</w:instrText>
    </w:r>
    <w:r>
      <w:fldChar w:fldCharType="separate"/>
    </w:r>
    <w:r>
      <w:rPr>
        <w:lang w:val="zh-CN"/>
      </w:rPr>
      <w:t>5</w:t>
    </w:r>
    <w:r>
      <w:fldChar w:fldCharType="end"/>
    </w:r>
  </w:p>
  <w:p w14:paraId="19E0C76B">
    <w:pPr>
      <w:pStyle w:val="3"/>
      <w:ind w:right="36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2B3717"/>
    <w:rsid w:val="183550F8"/>
    <w:rsid w:val="5F2B3717"/>
    <w:rsid w:val="70F46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rFonts w:ascii="@仿宋_GB2312" w:hAnsi="@仿宋_GB2312" w:eastAsia="@仿宋_GB2312" w:cs="@仿宋_GB231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2093</Words>
  <Characters>2285</Characters>
  <Lines>0</Lines>
  <Paragraphs>0</Paragraphs>
  <TotalTime>2</TotalTime>
  <ScaleCrop>false</ScaleCrop>
  <LinksUpToDate>false</LinksUpToDate>
  <CharactersWithSpaces>2368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2025-02-18T08:21:00Z</dcterms:created>
  <dc:creator>zp</dc:creator>
  <cp:lastModifiedBy>zp</cp:lastModifiedBy>
  <dcterms:modified xsi:type="dcterms:W3CDTF">2025-02-19T01:49:13Z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5F3BEDBD48E84D4D93DA905803CAEEBE_11</vt:lpwstr>
  </property>
  <property fmtid="{D5CDD505-2E9C-101B-9397-08002B2CF9AE}" pid="4" name="KSOTemplateDocerSaveRecord">
    <vt:lpwstr>eyJoZGlkIjoiMmNmYWUyYzdlNTJjZmYxM2NiYzA2NDEwMTc5ZDUxYjUiLCJ1c2VySWQiOiIyNTM3MTAwNDAifQ==</vt:lpwstr>
  </property>
</Properties>
</file>