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91FEDD">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宋体"/>
          <w:b/>
          <w:bCs/>
          <w:i w:val="0"/>
          <w:iCs w:val="0"/>
          <w:caps w:val="0"/>
          <w:color w:val="333333"/>
          <w:spacing w:val="0"/>
          <w:kern w:val="0"/>
          <w:sz w:val="44"/>
          <w:szCs w:val="44"/>
          <w:shd w:val="clear" w:fill="FFFFFF"/>
          <w:lang w:val="en-US" w:eastAsia="zh-CN" w:bidi="ar"/>
        </w:rPr>
      </w:pPr>
      <w:r>
        <w:rPr>
          <w:rFonts w:hint="eastAsia" w:ascii="宋体" w:hAnsi="宋体" w:eastAsia="宋体" w:cs="宋体"/>
          <w:b/>
          <w:bCs/>
          <w:i w:val="0"/>
          <w:iCs w:val="0"/>
          <w:caps w:val="0"/>
          <w:color w:val="333333"/>
          <w:spacing w:val="0"/>
          <w:kern w:val="0"/>
          <w:sz w:val="44"/>
          <w:szCs w:val="44"/>
          <w:shd w:val="clear" w:fill="FFFFFF"/>
          <w:lang w:val="en-US" w:eastAsia="zh-CN" w:bidi="ar"/>
        </w:rPr>
        <w:t>2025-2026年度合力品牌宣传创意执行项目招标公告</w:t>
      </w:r>
    </w:p>
    <w:p w14:paraId="1882A96F">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宋体"/>
          <w:b/>
          <w:bCs/>
          <w:i w:val="0"/>
          <w:iCs w:val="0"/>
          <w:caps w:val="0"/>
          <w:color w:val="333333"/>
          <w:spacing w:val="0"/>
          <w:kern w:val="0"/>
          <w:sz w:val="44"/>
          <w:szCs w:val="44"/>
          <w:shd w:val="clear" w:fill="FFFFFF"/>
          <w:lang w:val="en-US" w:eastAsia="zh-CN" w:bidi="ar"/>
        </w:rPr>
      </w:pPr>
    </w:p>
    <w:p w14:paraId="794CEE08">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0" w:name="_Toc26146"/>
      <w:bookmarkStart w:id="1" w:name="_Toc10879"/>
      <w:bookmarkStart w:id="2" w:name="_Toc6383"/>
      <w:bookmarkStart w:id="3" w:name="_Toc151393372"/>
      <w:bookmarkStart w:id="4" w:name="_Toc25815"/>
      <w:bookmarkStart w:id="5" w:name="_Toc13283"/>
      <w:bookmarkStart w:id="6" w:name="_Toc19312"/>
      <w:bookmarkStart w:id="7" w:name="_Toc28908"/>
      <w:bookmarkStart w:id="8" w:name="_Toc10622"/>
      <w:bookmarkStart w:id="9" w:name="_Toc22903"/>
      <w:r>
        <w:rPr>
          <w:rFonts w:hint="eastAsia" w:ascii="黑体" w:hAnsi="宋体" w:eastAsia="黑体" w:cs="黑体"/>
          <w:b w:val="0"/>
          <w:i w:val="0"/>
          <w:iCs w:val="0"/>
          <w:caps w:val="0"/>
          <w:color w:val="000000"/>
          <w:spacing w:val="0"/>
          <w:kern w:val="0"/>
          <w:sz w:val="28"/>
          <w:szCs w:val="28"/>
          <w:lang w:val="en-US" w:eastAsia="zh-CN" w:bidi="ar"/>
        </w:rPr>
        <w:t>1.招标条件</w:t>
      </w:r>
      <w:bookmarkEnd w:id="0"/>
      <w:bookmarkEnd w:id="1"/>
      <w:bookmarkEnd w:id="2"/>
      <w:bookmarkEnd w:id="3"/>
      <w:bookmarkEnd w:id="4"/>
      <w:bookmarkEnd w:id="5"/>
      <w:bookmarkEnd w:id="6"/>
      <w:bookmarkEnd w:id="7"/>
      <w:bookmarkEnd w:id="8"/>
      <w:bookmarkEnd w:id="9"/>
    </w:p>
    <w:p w14:paraId="640F1ED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bookmarkStart w:id="10" w:name="_Toc12572"/>
      <w:bookmarkStart w:id="11" w:name="_Toc28404"/>
      <w:bookmarkStart w:id="12" w:name="_Toc21848"/>
      <w:bookmarkStart w:id="13" w:name="_Toc2037"/>
      <w:r>
        <w:rPr>
          <w:rFonts w:hint="eastAsia" w:ascii="仿宋" w:hAnsi="仿宋" w:eastAsia="仿宋" w:cs="仿宋"/>
          <w:i w:val="0"/>
          <w:iCs w:val="0"/>
          <w:caps w:val="0"/>
          <w:color w:val="000000"/>
          <w:spacing w:val="0"/>
          <w:kern w:val="0"/>
          <w:sz w:val="28"/>
          <w:szCs w:val="28"/>
          <w:lang w:val="en-US" w:eastAsia="zh-CN" w:bidi="ar"/>
        </w:rPr>
        <w:t>1.1 招标人：安徽合力股份有限公司</w:t>
      </w:r>
    </w:p>
    <w:p w14:paraId="74DF70A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1.2 招标代理机构：安徽省招标集团股份有限公司</w:t>
      </w:r>
    </w:p>
    <w:p w14:paraId="4DC1BB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1.3招标项目名称：2025-2026年度合力品牌宣传创意执行项目</w:t>
      </w:r>
    </w:p>
    <w:p w14:paraId="5F7621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1.4 资金来源：自筹资金</w:t>
      </w:r>
    </w:p>
    <w:p w14:paraId="33A6FA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1.5 项目出资比例：100%</w:t>
      </w:r>
    </w:p>
    <w:p w14:paraId="589F93D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Times New Roman" w:eastAsia="仿宋"/>
          <w:szCs w:val="24"/>
          <w:u w:val="single"/>
        </w:rPr>
      </w:pPr>
      <w:r>
        <w:rPr>
          <w:rFonts w:hint="eastAsia" w:ascii="仿宋" w:hAnsi="仿宋" w:eastAsia="仿宋" w:cs="仿宋"/>
          <w:i w:val="0"/>
          <w:iCs w:val="0"/>
          <w:caps w:val="0"/>
          <w:color w:val="000000"/>
          <w:spacing w:val="0"/>
          <w:kern w:val="0"/>
          <w:sz w:val="28"/>
          <w:szCs w:val="28"/>
          <w:lang w:val="en-US" w:eastAsia="zh-CN" w:bidi="ar"/>
        </w:rPr>
        <w:t>1.6 资金落实情况：已落实</w:t>
      </w:r>
      <w:bookmarkStart w:id="91" w:name="_GoBack"/>
      <w:bookmarkEnd w:id="91"/>
    </w:p>
    <w:p w14:paraId="138014CA">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14" w:name="_Toc13326"/>
      <w:bookmarkStart w:id="15" w:name="_Toc151393373"/>
      <w:bookmarkStart w:id="16" w:name="_Toc27331"/>
      <w:bookmarkStart w:id="17" w:name="_Toc15646"/>
      <w:bookmarkStart w:id="18" w:name="_Toc9254"/>
      <w:bookmarkStart w:id="19" w:name="_Toc6237"/>
      <w:bookmarkStart w:id="20" w:name="_Toc1141"/>
      <w:r>
        <w:rPr>
          <w:rFonts w:hint="eastAsia" w:ascii="黑体" w:hAnsi="宋体" w:eastAsia="黑体" w:cs="黑体"/>
          <w:b w:val="0"/>
          <w:i w:val="0"/>
          <w:iCs w:val="0"/>
          <w:caps w:val="0"/>
          <w:color w:val="000000"/>
          <w:spacing w:val="0"/>
          <w:kern w:val="0"/>
          <w:sz w:val="28"/>
          <w:szCs w:val="28"/>
          <w:lang w:val="en-US" w:eastAsia="zh-CN" w:bidi="ar"/>
        </w:rPr>
        <w:t>2.项目概况与招标范围</w:t>
      </w:r>
      <w:bookmarkEnd w:id="10"/>
      <w:bookmarkEnd w:id="11"/>
      <w:bookmarkEnd w:id="12"/>
      <w:bookmarkEnd w:id="13"/>
      <w:bookmarkEnd w:id="14"/>
      <w:bookmarkEnd w:id="15"/>
      <w:bookmarkEnd w:id="16"/>
      <w:bookmarkEnd w:id="17"/>
      <w:bookmarkEnd w:id="18"/>
      <w:bookmarkEnd w:id="19"/>
      <w:bookmarkEnd w:id="20"/>
    </w:p>
    <w:p w14:paraId="4F5025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2.1招标项目编号：GN2025-07-1774</w:t>
      </w:r>
    </w:p>
    <w:p w14:paraId="03970D7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2.2标包划分：本项目共划分3个标包</w:t>
      </w:r>
    </w:p>
    <w:p w14:paraId="1C7D07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01包：平面设计类；</w:t>
      </w:r>
    </w:p>
    <w:p w14:paraId="0C9B5B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02包：视频制作类；</w:t>
      </w:r>
    </w:p>
    <w:p w14:paraId="4DC2B0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03包：活动策划类。</w:t>
      </w:r>
    </w:p>
    <w:p w14:paraId="3610E5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2.3招标范围：为了更好地开展品牌宣传创意工作，统筹规划全年宣传物料及活动事宜，提升突发活动事件响应速度，扩大品牌影响力，需招募合力品宣工作年度服务供应商。本次通过公开招标的方式，各标包拟定入围两家供应商，具体内容详见招标文件。</w:t>
      </w:r>
    </w:p>
    <w:p w14:paraId="05218A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2.4 服务期：1年。</w:t>
      </w:r>
    </w:p>
    <w:p w14:paraId="1A1CF1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2.5 服务地点：合肥市，招标人指定地点。</w:t>
      </w:r>
    </w:p>
    <w:p w14:paraId="65351A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2.6 其他：/</w:t>
      </w:r>
      <w:bookmarkStart w:id="21" w:name="_Toc14482"/>
      <w:bookmarkStart w:id="22" w:name="_Toc17422"/>
      <w:bookmarkStart w:id="23" w:name="_Toc7298"/>
      <w:bookmarkStart w:id="24" w:name="_Toc151393374"/>
      <w:bookmarkStart w:id="25" w:name="_Toc24865"/>
      <w:bookmarkStart w:id="26" w:name="_Toc15916"/>
    </w:p>
    <w:p w14:paraId="41FDEF82">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3.资格审查方式</w:t>
      </w:r>
    </w:p>
    <w:p w14:paraId="35AC6D0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资格后审</w:t>
      </w:r>
    </w:p>
    <w:p w14:paraId="7D4B5FB8">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4. 投标人资格要求</w:t>
      </w:r>
      <w:bookmarkEnd w:id="21"/>
      <w:bookmarkEnd w:id="22"/>
      <w:bookmarkEnd w:id="23"/>
      <w:bookmarkEnd w:id="24"/>
      <w:bookmarkEnd w:id="25"/>
      <w:bookmarkEnd w:id="26"/>
    </w:p>
    <w:p w14:paraId="4DEF41A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4.1 资质要求：投标人须是在中华人民共和国境内注册成立的独立法人，营业执照合格有效。（须提供营业执照扫描件）</w:t>
      </w:r>
    </w:p>
    <w:p w14:paraId="01F7AE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4.2 投标人业绩要求：</w:t>
      </w:r>
    </w:p>
    <w:p w14:paraId="676F86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01包：投标人2022年1月1日至今（以合同签订时间为准），须至少具有1个产品相关的宣传海报业绩案例和1个H5页面互动业绩案例。（须提供业绩合同扫描件，若合同中无法体现以上评审因素须另提供项目签收单或技术协议或合同附件或业主出具的加盖公章的其他证明材料）</w:t>
      </w:r>
    </w:p>
    <w:p w14:paraId="4674C1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02包：投标人2022年1月1日至今（以合同签订时间为准），须至少具有1个品牌宣传片业绩案例。（须提供业绩合同扫描件，若合同中无法体现以上评审因素须另提供项目签收单或技术协议或合同附件或业主出具的加盖公章的其他证明材料）</w:t>
      </w:r>
    </w:p>
    <w:p w14:paraId="6B3AD4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03包：投标人2022年1月1日至今（以合同签订时间为准），须至少具有1个事件活动业绩案例。（须提供业绩合同扫描件，若合同中无法体现以上评审因素须另提供项目签收单或技术协议或合同附件或业主出具的加盖公章的其他证明材料）</w:t>
      </w:r>
    </w:p>
    <w:p w14:paraId="716B87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4.3 财务要求：投标人须为一般纳税人，并承诺开具符合招标人要求的增值税专用发票，应具有良好的银行资信、商业信誉和财务状况，投标人没有处于被责令停业、财产被接管、冻结、破产状态。（投标人须在投标文件中提供相应承诺）</w:t>
      </w:r>
    </w:p>
    <w:p w14:paraId="43A014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4.4 本招标项目不接受联合体投标。</w:t>
      </w:r>
    </w:p>
    <w:p w14:paraId="2E1801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4.5信用要求：投标人不得存在以下不良信用记录情形之一（以“信用中国”网站（www.creditchina.gov.cn）查询为准）：</w:t>
      </w:r>
    </w:p>
    <w:p w14:paraId="63BE1F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1）被人民法院列入失信被执行人的；</w:t>
      </w:r>
    </w:p>
    <w:p w14:paraId="7B82712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2）被税务部门列入重大税收违法失信主体名单的。</w:t>
      </w:r>
    </w:p>
    <w:p w14:paraId="4F3EB0B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4.6 其他要求： / 。</w:t>
      </w:r>
    </w:p>
    <w:p w14:paraId="2F5C47AA">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27" w:name="_Toc151393375"/>
      <w:bookmarkStart w:id="28" w:name="_Toc30329"/>
      <w:bookmarkStart w:id="29" w:name="_Toc23947"/>
      <w:bookmarkStart w:id="30" w:name="_Toc28395"/>
      <w:bookmarkStart w:id="31" w:name="_Toc9057"/>
      <w:bookmarkStart w:id="32" w:name="_Toc23034"/>
      <w:r>
        <w:rPr>
          <w:rFonts w:hint="eastAsia" w:ascii="黑体" w:hAnsi="宋体" w:eastAsia="黑体" w:cs="黑体"/>
          <w:b w:val="0"/>
          <w:i w:val="0"/>
          <w:iCs w:val="0"/>
          <w:caps w:val="0"/>
          <w:color w:val="000000"/>
          <w:spacing w:val="0"/>
          <w:kern w:val="0"/>
          <w:sz w:val="28"/>
          <w:szCs w:val="28"/>
          <w:lang w:val="en-US" w:eastAsia="zh-CN" w:bidi="ar"/>
        </w:rPr>
        <w:t>5. 招标文件的获取</w:t>
      </w:r>
      <w:bookmarkEnd w:id="27"/>
      <w:bookmarkEnd w:id="28"/>
      <w:bookmarkEnd w:id="29"/>
      <w:bookmarkEnd w:id="30"/>
      <w:bookmarkEnd w:id="31"/>
      <w:bookmarkEnd w:id="32"/>
    </w:p>
    <w:p w14:paraId="74159B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5.1获取时间：2025年4月1日至2025年4月23日9时。</w:t>
      </w:r>
    </w:p>
    <w:p w14:paraId="180D14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5.2获取方式：凡有意参加投标者，请在第4.1款规定时间内登录“优质采云采购平台”</w:t>
      </w:r>
      <w:r>
        <w:rPr>
          <w:rFonts w:hint="eastAsia" w:ascii="仿宋" w:hAnsi="仿宋" w:eastAsia="仿宋" w:cs="仿宋"/>
          <w:i w:val="0"/>
          <w:iCs w:val="0"/>
          <w:caps w:val="0"/>
          <w:color w:val="000000"/>
          <w:spacing w:val="0"/>
          <w:kern w:val="0"/>
          <w:sz w:val="28"/>
          <w:szCs w:val="28"/>
          <w:lang w:val="en-US" w:eastAsia="zh-CN" w:bidi="ar"/>
        </w:rPr>
        <w:fldChar w:fldCharType="begin"/>
      </w:r>
      <w:r>
        <w:rPr>
          <w:rFonts w:hint="eastAsia" w:ascii="仿宋" w:hAnsi="仿宋" w:eastAsia="仿宋" w:cs="仿宋"/>
          <w:i w:val="0"/>
          <w:iCs w:val="0"/>
          <w:caps w:val="0"/>
          <w:color w:val="000000"/>
          <w:spacing w:val="0"/>
          <w:kern w:val="0"/>
          <w:sz w:val="28"/>
          <w:szCs w:val="28"/>
          <w:lang w:val="en-US" w:eastAsia="zh-CN" w:bidi="ar"/>
        </w:rPr>
        <w:instrText xml:space="preserve"> HYPERLINK "http://www.youzhicai.com）购买并下载招标文件。" </w:instrText>
      </w:r>
      <w:r>
        <w:rPr>
          <w:rFonts w:hint="eastAsia" w:ascii="仿宋" w:hAnsi="仿宋" w:eastAsia="仿宋" w:cs="仿宋"/>
          <w:i w:val="0"/>
          <w:iCs w:val="0"/>
          <w:caps w:val="0"/>
          <w:color w:val="000000"/>
          <w:spacing w:val="0"/>
          <w:kern w:val="0"/>
          <w:sz w:val="28"/>
          <w:szCs w:val="28"/>
          <w:lang w:val="en-US" w:eastAsia="zh-CN" w:bidi="ar"/>
        </w:rPr>
        <w:fldChar w:fldCharType="separate"/>
      </w:r>
      <w:r>
        <w:rPr>
          <w:rFonts w:hint="eastAsia" w:ascii="仿宋" w:hAnsi="仿宋" w:eastAsia="仿宋" w:cs="仿宋"/>
          <w:i w:val="0"/>
          <w:iCs w:val="0"/>
          <w:caps w:val="0"/>
          <w:color w:val="000000"/>
          <w:spacing w:val="0"/>
          <w:kern w:val="0"/>
          <w:sz w:val="28"/>
          <w:szCs w:val="28"/>
          <w:lang w:val="en-US" w:eastAsia="zh-CN" w:bidi="ar"/>
        </w:rPr>
        <w:t>（http://www.youzhicai.com/）购买并下载招标文件。</w:t>
      </w:r>
      <w:r>
        <w:rPr>
          <w:rFonts w:hint="eastAsia" w:ascii="仿宋" w:hAnsi="仿宋" w:eastAsia="仿宋" w:cs="仿宋"/>
          <w:i w:val="0"/>
          <w:iCs w:val="0"/>
          <w:caps w:val="0"/>
          <w:color w:val="000000"/>
          <w:spacing w:val="0"/>
          <w:kern w:val="0"/>
          <w:sz w:val="28"/>
          <w:szCs w:val="28"/>
          <w:lang w:val="en-US" w:eastAsia="zh-CN" w:bidi="ar"/>
        </w:rPr>
        <w:fldChar w:fldCharType="end"/>
      </w:r>
    </w:p>
    <w:p w14:paraId="010B80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售价：详见优质采云采购平台，售后不退。</w:t>
      </w:r>
    </w:p>
    <w:p w14:paraId="2B4E8C23">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33" w:name="_Toc5823"/>
      <w:bookmarkStart w:id="34" w:name="_Toc151393376"/>
      <w:bookmarkStart w:id="35" w:name="_Toc28603"/>
      <w:bookmarkStart w:id="36" w:name="_Toc13489"/>
      <w:bookmarkStart w:id="37" w:name="_Toc6160"/>
      <w:bookmarkStart w:id="38" w:name="_Toc26386"/>
      <w:r>
        <w:rPr>
          <w:rFonts w:hint="eastAsia" w:ascii="黑体" w:hAnsi="宋体" w:eastAsia="黑体" w:cs="黑体"/>
          <w:b w:val="0"/>
          <w:i w:val="0"/>
          <w:iCs w:val="0"/>
          <w:caps w:val="0"/>
          <w:color w:val="000000"/>
          <w:spacing w:val="0"/>
          <w:kern w:val="0"/>
          <w:sz w:val="28"/>
          <w:szCs w:val="28"/>
          <w:lang w:val="en-US" w:eastAsia="zh-CN" w:bidi="ar"/>
        </w:rPr>
        <w:t>6. 投标文件的递交</w:t>
      </w:r>
      <w:bookmarkEnd w:id="33"/>
      <w:bookmarkEnd w:id="34"/>
      <w:bookmarkEnd w:id="35"/>
      <w:bookmarkEnd w:id="36"/>
      <w:bookmarkEnd w:id="37"/>
      <w:bookmarkEnd w:id="38"/>
    </w:p>
    <w:p w14:paraId="05DF121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6.1投标文件递交截止时间（投标截止时间，下同）：2025年4月23日9时30分。</w:t>
      </w:r>
    </w:p>
    <w:p w14:paraId="57A37E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6.2投标文件递交地点：通过 “优质采云采购平台”（http://www.youzhicai.com/）递交；</w:t>
      </w:r>
      <w:bookmarkStart w:id="39" w:name="_Toc31939"/>
      <w:bookmarkStart w:id="40" w:name="_Toc1903"/>
      <w:bookmarkStart w:id="41" w:name="_Toc11859"/>
      <w:bookmarkStart w:id="42" w:name="_Toc5616"/>
      <w:bookmarkStart w:id="43" w:name="_Toc11971"/>
      <w:bookmarkStart w:id="44" w:name="_Toc151393377"/>
    </w:p>
    <w:p w14:paraId="202F3BF2">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7. 开标时间及地点</w:t>
      </w:r>
      <w:bookmarkEnd w:id="39"/>
      <w:bookmarkEnd w:id="40"/>
      <w:bookmarkEnd w:id="41"/>
      <w:bookmarkEnd w:id="42"/>
      <w:bookmarkEnd w:id="43"/>
      <w:bookmarkEnd w:id="44"/>
    </w:p>
    <w:p w14:paraId="4C5C12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7.1 开标时间：同投标文件递交截止时间。</w:t>
      </w:r>
    </w:p>
    <w:p w14:paraId="7A68AA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7.2 开标地点：优质采云采购平台线上开标。</w:t>
      </w:r>
    </w:p>
    <w:p w14:paraId="5D7CD608">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45" w:name="_Toc21354"/>
      <w:bookmarkStart w:id="46" w:name="_Toc24047"/>
      <w:bookmarkStart w:id="47" w:name="_Toc26582"/>
      <w:bookmarkStart w:id="48" w:name="_Toc7689"/>
      <w:bookmarkStart w:id="49" w:name="_Toc10580"/>
      <w:bookmarkStart w:id="50" w:name="_Toc151393378"/>
      <w:r>
        <w:rPr>
          <w:rFonts w:hint="eastAsia" w:ascii="黑体" w:hAnsi="宋体" w:eastAsia="黑体" w:cs="黑体"/>
          <w:b w:val="0"/>
          <w:i w:val="0"/>
          <w:iCs w:val="0"/>
          <w:caps w:val="0"/>
          <w:color w:val="000000"/>
          <w:spacing w:val="0"/>
          <w:kern w:val="0"/>
          <w:sz w:val="28"/>
          <w:szCs w:val="28"/>
          <w:lang w:val="en-US" w:eastAsia="zh-CN" w:bidi="ar"/>
        </w:rPr>
        <w:t>8. 发布公告的媒介</w:t>
      </w:r>
      <w:bookmarkEnd w:id="45"/>
      <w:bookmarkEnd w:id="46"/>
      <w:bookmarkEnd w:id="47"/>
      <w:bookmarkEnd w:id="48"/>
      <w:bookmarkEnd w:id="49"/>
      <w:bookmarkEnd w:id="50"/>
    </w:p>
    <w:p w14:paraId="56C5A6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本次招标公告同时在安徽省招标投标信息网（www.ahtba.org.cn）、中国招标投标公共服务平台（www.cebpubservice.com）、中国采购与招标网（www.chinabidding.com.cn）、优质采招标采购平台（www.yzczb.com)和优质采云采购平台（ www.youzhicai.com）上同步发布。</w:t>
      </w:r>
      <w:bookmarkStart w:id="51" w:name="_Toc151393379"/>
      <w:bookmarkStart w:id="52" w:name="_Toc6281"/>
      <w:bookmarkStart w:id="53" w:name="_Toc1076"/>
      <w:bookmarkStart w:id="54" w:name="_Toc27358"/>
      <w:bookmarkStart w:id="55" w:name="_Toc27545"/>
      <w:bookmarkStart w:id="56" w:name="_Toc11851"/>
    </w:p>
    <w:p w14:paraId="46DA5D90">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9. 联系方式</w:t>
      </w:r>
      <w:bookmarkEnd w:id="51"/>
      <w:bookmarkEnd w:id="52"/>
      <w:bookmarkEnd w:id="53"/>
      <w:bookmarkEnd w:id="54"/>
      <w:bookmarkEnd w:id="55"/>
      <w:bookmarkEnd w:id="56"/>
    </w:p>
    <w:p w14:paraId="38A617B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bookmarkStart w:id="57" w:name="_Toc384308187"/>
      <w:bookmarkEnd w:id="57"/>
      <w:bookmarkStart w:id="58" w:name="_Toc152045512"/>
      <w:bookmarkEnd w:id="58"/>
      <w:bookmarkStart w:id="59" w:name="_Toc10785"/>
      <w:bookmarkEnd w:id="59"/>
      <w:bookmarkStart w:id="60" w:name="_Toc144974480"/>
      <w:bookmarkEnd w:id="60"/>
      <w:bookmarkStart w:id="61" w:name="_Toc17972"/>
      <w:bookmarkEnd w:id="61"/>
      <w:bookmarkStart w:id="62" w:name="_Toc361508560"/>
      <w:bookmarkEnd w:id="62"/>
      <w:bookmarkStart w:id="63" w:name="_Toc144974481"/>
      <w:bookmarkEnd w:id="63"/>
      <w:bookmarkStart w:id="64" w:name="_Toc369531498"/>
      <w:bookmarkEnd w:id="64"/>
      <w:bookmarkStart w:id="65" w:name="_Toc247527535"/>
      <w:bookmarkEnd w:id="65"/>
      <w:bookmarkStart w:id="66" w:name="_Toc352691456"/>
      <w:bookmarkEnd w:id="66"/>
      <w:bookmarkStart w:id="67" w:name="_Toc152042288"/>
      <w:bookmarkEnd w:id="67"/>
      <w:bookmarkStart w:id="68" w:name="_Toc361508562"/>
      <w:bookmarkEnd w:id="68"/>
      <w:bookmarkStart w:id="69" w:name="_Toc300834929"/>
      <w:bookmarkEnd w:id="69"/>
      <w:bookmarkStart w:id="70" w:name="_Toc384308188"/>
      <w:bookmarkEnd w:id="70"/>
      <w:bookmarkStart w:id="71" w:name="_Toc247513935"/>
      <w:bookmarkEnd w:id="71"/>
      <w:bookmarkStart w:id="72" w:name="_Toc247513934"/>
      <w:bookmarkEnd w:id="72"/>
      <w:bookmarkStart w:id="73" w:name="_Toc300834927"/>
      <w:bookmarkEnd w:id="73"/>
      <w:bookmarkStart w:id="74" w:name="_Toc361508563"/>
      <w:bookmarkEnd w:id="74"/>
      <w:bookmarkStart w:id="75" w:name="_Toc30817"/>
      <w:bookmarkEnd w:id="75"/>
      <w:bookmarkStart w:id="76" w:name="_Toc369531497"/>
      <w:bookmarkEnd w:id="76"/>
      <w:bookmarkStart w:id="77" w:name="_Toc300834930"/>
      <w:bookmarkEnd w:id="77"/>
      <w:bookmarkStart w:id="78" w:name="_Toc352691455"/>
      <w:bookmarkEnd w:id="78"/>
      <w:bookmarkStart w:id="79" w:name="_Toc384308185"/>
      <w:bookmarkEnd w:id="79"/>
      <w:bookmarkStart w:id="80" w:name="_Toc152042289"/>
      <w:bookmarkEnd w:id="80"/>
      <w:bookmarkStart w:id="81" w:name="_Toc352691453"/>
      <w:bookmarkEnd w:id="81"/>
      <w:bookmarkStart w:id="82" w:name="_Toc369531495"/>
      <w:bookmarkEnd w:id="82"/>
      <w:bookmarkStart w:id="83" w:name="_Toc152045513"/>
      <w:bookmarkEnd w:id="83"/>
      <w:bookmarkStart w:id="84" w:name="_Toc247527536"/>
      <w:bookmarkEnd w:id="84"/>
      <w:r>
        <w:rPr>
          <w:rFonts w:hint="eastAsia" w:ascii="仿宋" w:hAnsi="仿宋" w:eastAsia="仿宋" w:cs="仿宋"/>
          <w:i w:val="0"/>
          <w:iCs w:val="0"/>
          <w:caps w:val="0"/>
          <w:color w:val="000000"/>
          <w:spacing w:val="0"/>
          <w:kern w:val="0"/>
          <w:sz w:val="28"/>
          <w:szCs w:val="28"/>
          <w:lang w:val="en-US" w:eastAsia="zh-CN" w:bidi="ar"/>
        </w:rPr>
        <w:t>9.1招标人</w:t>
      </w:r>
    </w:p>
    <w:p w14:paraId="6BF4F5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招 标 人：安徽合力股份有限公司</w:t>
      </w:r>
    </w:p>
    <w:p w14:paraId="3391D9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地    址：安徽省合肥市经开区方兴大道668号 </w:t>
      </w:r>
    </w:p>
    <w:p w14:paraId="16DDF8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联 系 人：张经理 </w:t>
      </w:r>
    </w:p>
    <w:p w14:paraId="739609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电    话：15105695108</w:t>
      </w:r>
    </w:p>
    <w:p w14:paraId="11744B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9.2招标代理机构</w:t>
      </w:r>
    </w:p>
    <w:p w14:paraId="074D9EE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招标代理机构：安徽省招标集团股份有限公司</w:t>
      </w:r>
    </w:p>
    <w:p w14:paraId="3A45DE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地    址：安徽省合肥市包河大道236号</w:t>
      </w:r>
    </w:p>
    <w:p w14:paraId="0F5927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联 系 人：王瑜秀、王伟、申啊康</w:t>
      </w:r>
    </w:p>
    <w:p w14:paraId="332FEA1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电    话：0551-62220270、62220274、19966468545</w:t>
      </w:r>
    </w:p>
    <w:p w14:paraId="0DC1FC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邮    箱：zhaobiao7@ah-inter.com  </w:t>
      </w:r>
    </w:p>
    <w:p w14:paraId="264047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注：应急客服电话：0551-62220153（接听时间：8:30-12:00，13:30-17:30，节假日除外。潜在投标人应优先拨打项目联系人联系电话，无人接听时再拨打该“应急客服电话”）</w:t>
      </w:r>
    </w:p>
    <w:p w14:paraId="2AD03CC9">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85" w:name="_Toc24569"/>
      <w:bookmarkStart w:id="86" w:name="_Toc27066"/>
      <w:bookmarkStart w:id="87" w:name="_Toc20546"/>
      <w:bookmarkStart w:id="88" w:name="_Toc151393380"/>
      <w:bookmarkStart w:id="89" w:name="_Toc11512"/>
      <w:bookmarkStart w:id="90" w:name="_Toc18781"/>
      <w:r>
        <w:rPr>
          <w:rFonts w:hint="eastAsia" w:ascii="黑体" w:hAnsi="宋体" w:eastAsia="黑体" w:cs="黑体"/>
          <w:b w:val="0"/>
          <w:i w:val="0"/>
          <w:iCs w:val="0"/>
          <w:caps w:val="0"/>
          <w:color w:val="000000"/>
          <w:spacing w:val="0"/>
          <w:kern w:val="0"/>
          <w:sz w:val="28"/>
          <w:szCs w:val="28"/>
          <w:lang w:val="en-US" w:eastAsia="zh-CN" w:bidi="ar"/>
        </w:rPr>
        <w:t>10. 其他事项说明</w:t>
      </w:r>
      <w:bookmarkEnd w:id="85"/>
      <w:bookmarkEnd w:id="86"/>
      <w:bookmarkEnd w:id="87"/>
      <w:bookmarkEnd w:id="88"/>
      <w:bookmarkEnd w:id="89"/>
      <w:bookmarkEnd w:id="90"/>
    </w:p>
    <w:p w14:paraId="2943FE8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潜在投标人须登录“优质采云采购平台”（网址：https://www.youzhicai.com/，以下称“优质采平台”）参与本项目采购活动。首次登录须办理注册手续，请务必选择注册为“投标人角色”类型。注册流程见优质采平台“用户注册”栏目，咨询电话：400-0099-555。因未及时办理注册手续影响参加采购活动的，责任自负。</w:t>
      </w:r>
    </w:p>
    <w:p w14:paraId="69382B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已注册的潜在投标人可登录优质采平台获取采购文件，本项目的采购文件及其他资料（含澄清、答疑及相关补充文件）通过优质采平台发布，采购人/代理机构不再另行书面通知，潜在投标人应及时关注、查阅优质采平台。因未及时查看导致不利后果的，责任自负。</w:t>
      </w:r>
    </w:p>
    <w:p w14:paraId="5FCAA7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（3）已注册的潜在投标人若注册信息发生变更（如：与初始注册信息不一致），应及时网上提交变更申请。因未及时变更导致不利后果的，责任自负。</w:t>
      </w:r>
    </w:p>
    <w:p w14:paraId="5DE322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（4）本项目采用全流程电子化采购方式，潜在投标人须办理CA数字证书（以下简称CA），CA用于电子投标文件的签章及上传（上传投标文件需使用CA进行加密）；CA办理详见《关于优质采平台数字证书办理的须知》   </w:t>
      </w:r>
    </w:p>
    <w:p w14:paraId="55110C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（http://www.youzhicai.com/nd/a_8f80a7ec-911f-4c4d-a123-f8849880f045.html）；咨询热线：400-0099-555。</w:t>
      </w:r>
    </w:p>
    <w:p w14:paraId="337A25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（5）电子投标文件必须使用“优质采投标工具客户端”制作生成并上传。下载地址：http://toolcdn.youzhicai.com/tools/BidderTools.zip，使用说明书及视频教程下载地址: http://file.youzhicai.com/files/BidderHelp.rar。</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AE492C"/>
    <w:rsid w:val="139B74C4"/>
    <w:rsid w:val="1B245FF1"/>
    <w:rsid w:val="1C936ECD"/>
    <w:rsid w:val="21621621"/>
    <w:rsid w:val="27706F5D"/>
    <w:rsid w:val="328625FD"/>
    <w:rsid w:val="36B64491"/>
    <w:rsid w:val="469814BD"/>
    <w:rsid w:val="54AE492C"/>
    <w:rsid w:val="57FF139C"/>
    <w:rsid w:val="65662279"/>
    <w:rsid w:val="689D062F"/>
    <w:rsid w:val="7D8E26F7"/>
    <w:rsid w:val="7F857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b/>
      <w:sz w:val="32"/>
      <w:szCs w:val="20"/>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rPr>
      <w:rFonts w:ascii="Times New Roman"/>
      <w:kern w:val="2"/>
      <w:sz w:val="21"/>
      <w:szCs w:val="24"/>
    </w:rPr>
  </w:style>
  <w:style w:type="paragraph" w:customStyle="1" w:styleId="4">
    <w:name w:val="Default"/>
    <w:basedOn w:val="5"/>
    <w:next w:val="6"/>
    <w:qFormat/>
    <w:uiPriority w:val="0"/>
    <w:pPr>
      <w:widowControl w:val="0"/>
      <w:autoSpaceDE w:val="0"/>
      <w:autoSpaceDN w:val="0"/>
      <w:adjustRightInd w:val="0"/>
    </w:pPr>
    <w:rPr>
      <w:rFonts w:ascii="黑体" w:eastAsia="黑体" w:cs="黑体"/>
      <w:color w:val="000000"/>
      <w:sz w:val="24"/>
      <w:szCs w:val="24"/>
      <w:lang w:val="en-US" w:eastAsia="zh-CN" w:bidi="ar-SA"/>
    </w:rPr>
  </w:style>
  <w:style w:type="paragraph" w:customStyle="1" w:styleId="5">
    <w:name w:val="!正文"/>
    <w:qFormat/>
    <w:uiPriority w:val="0"/>
    <w:pPr>
      <w:spacing w:line="360" w:lineRule="auto"/>
      <w:ind w:firstLine="200" w:firstLineChars="200"/>
      <w:jc w:val="both"/>
    </w:pPr>
    <w:rPr>
      <w:rFonts w:ascii="Times New Roman" w:hAnsi="Times New Roman" w:eastAsia="仿宋_GB2312" w:cs="Times New Roman"/>
      <w:kern w:val="2"/>
      <w:sz w:val="28"/>
      <w:szCs w:val="24"/>
      <w:lang w:val="en-US" w:eastAsia="zh-CN" w:bidi="ar-SA"/>
    </w:rPr>
  </w:style>
  <w:style w:type="paragraph" w:customStyle="1" w:styleId="6">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1914</Words>
  <Characters>2505</Characters>
  <Lines>0</Lines>
  <Paragraphs>0</Paragraphs>
  <TotalTime>0</TotalTime>
  <ScaleCrop>false</ScaleCrop>
  <LinksUpToDate>false</LinksUpToDate>
  <CharactersWithSpaces>2566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2025-04-01T06:34:00Z</dcterms:created>
  <dc:creator>初审-王瑜秀</dc:creator>
  <cp:lastModifiedBy>初审-王瑜秀</cp:lastModifiedBy>
  <dcterms:modified xsi:type="dcterms:W3CDTF">2025-04-01T06:54:36Z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5DAA07492EDB49F0A6D5716C7C425EB5_11</vt:lpwstr>
  </property>
  <property fmtid="{D5CDD505-2E9C-101B-9397-08002B2CF9AE}" pid="4" name="KSOTemplateDocerSaveRecord">
    <vt:lpwstr>eyJoZGlkIjoiMTk2YjcxYjYwM2MzYzlmMjQwYjI5ZDE2OGM2NmZkNjkiLCJ1c2VySWQiOiIxMTQ5MDI5NDA1In0=</vt:lpwstr>
  </property>
</Properties>
</file>