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85073" w:rsidRPr="00585073" w:rsidRDefault="00585073" w:rsidP="00585073">
      <w:pPr>
        <w:rPr>
          <w:rFonts w:ascii="仿宋" w:eastAsia="仿宋" w:hAnsi="仿宋"/>
          <w:sz w:val="32"/>
        </w:rPr>
      </w:pPr>
      <w:r w:rsidRPr="00585073">
        <w:rPr>
          <w:rFonts w:ascii="仿宋" w:eastAsia="仿宋" w:hAnsi="仿宋"/>
          <w:sz w:val="32"/>
        </w:rPr>
        <w:t>2024年世界投资者周活动——“科技和数字金融”和“可持续金融”</w:t>
      </w:r>
    </w:p>
    <w:p w:rsidR="00585073" w:rsidRDefault="00585073" w:rsidP="00585073">
      <w:pPr>
        <w:rPr>
          <w:rFonts w:ascii="仿宋" w:eastAsia="仿宋" w:hAnsi="仿宋"/>
          <w:sz w:val="32"/>
        </w:rPr>
      </w:pPr>
      <w:r w:rsidRPr="00585073">
        <w:rPr>
          <w:rFonts w:ascii="仿宋" w:eastAsia="仿宋" w:hAnsi="仿宋"/>
          <w:noProof/>
          <w:sz w:val="32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400050</wp:posOffset>
            </wp:positionV>
            <wp:extent cx="5468620" cy="2916555"/>
            <wp:effectExtent l="0" t="0" r="0" b="0"/>
            <wp:wrapTight wrapText="bothSides">
              <wp:wrapPolygon edited="0">
                <wp:start x="0" y="0"/>
                <wp:lineTo x="0" y="21445"/>
                <wp:lineTo x="21520" y="21445"/>
                <wp:lineTo x="21520" y="0"/>
                <wp:lineTo x="0" y="0"/>
              </wp:wrapPolygon>
            </wp:wrapTight>
            <wp:docPr id="1" name="图片 1" descr="D:\Desktop\WIW2024-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Desktop\WIW2024-01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8620" cy="2916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85073" w:rsidRPr="00585073" w:rsidRDefault="00585073" w:rsidP="00585073">
      <w:pPr>
        <w:rPr>
          <w:rFonts w:ascii="仿宋" w:eastAsia="仿宋" w:hAnsi="仿宋" w:hint="eastAsia"/>
          <w:sz w:val="32"/>
        </w:rPr>
      </w:pPr>
      <w:r w:rsidRPr="00585073">
        <w:rPr>
          <w:rFonts w:ascii="仿宋" w:eastAsia="仿宋" w:hAnsi="仿宋" w:hint="eastAsia"/>
          <w:sz w:val="32"/>
        </w:rPr>
        <w:t>“世界投资者周”是由国际证券委员会组织</w:t>
      </w:r>
      <w:r w:rsidRPr="00585073">
        <w:rPr>
          <w:rFonts w:ascii="仿宋" w:eastAsia="仿宋" w:hAnsi="仿宋"/>
          <w:sz w:val="32"/>
        </w:rPr>
        <w:t>(IOSCO)举办的一项为期一周的全球性的活动，旨在提升对投资者教育和保护重要性的认识，突显世界范围内证券监管机构关于投资者教育和保护的行动或倡议。</w:t>
      </w:r>
    </w:p>
    <w:p w:rsidR="007B6F45" w:rsidRDefault="00585073" w:rsidP="00585073">
      <w:pPr>
        <w:rPr>
          <w:rFonts w:ascii="仿宋" w:eastAsia="仿宋" w:hAnsi="仿宋"/>
          <w:sz w:val="32"/>
        </w:rPr>
      </w:pPr>
      <w:r w:rsidRPr="00585073">
        <w:rPr>
          <w:rFonts w:ascii="仿宋" w:eastAsia="仿宋" w:hAnsi="仿宋" w:hint="eastAsia"/>
          <w:sz w:val="32"/>
        </w:rPr>
        <w:t>“</w:t>
      </w:r>
      <w:r w:rsidRPr="00585073">
        <w:rPr>
          <w:rFonts w:ascii="仿宋" w:eastAsia="仿宋" w:hAnsi="仿宋"/>
          <w:sz w:val="32"/>
        </w:rPr>
        <w:t>2024年世界投资者周”活动定于10月18日至10月25日，本次活动主题为 “科技和数字金融”和“可持续金融”，具体内容包括：重点围绕复杂金融产品与业务模式，以及非法金融活动及风险因素的新形势新情况进行风险警示，充分做好投资者教育和保护宣传工作，强化投资者理性投资理念和风险防范意识，传递理性投资、价值投资、长期投资理念。</w:t>
      </w:r>
    </w:p>
    <w:p w:rsidR="00585073" w:rsidRPr="00585073" w:rsidRDefault="00585073" w:rsidP="00585073">
      <w:pPr>
        <w:rPr>
          <w:rFonts w:ascii="仿宋" w:eastAsia="仿宋" w:hAnsi="仿宋" w:hint="eastAsia"/>
          <w:sz w:val="32"/>
        </w:rPr>
      </w:pPr>
      <w:r w:rsidRPr="00585073">
        <w:rPr>
          <w:rFonts w:ascii="仿宋" w:eastAsia="仿宋" w:hAnsi="仿宋" w:hint="eastAsia"/>
          <w:sz w:val="32"/>
        </w:rPr>
        <w:t>安徽合力温馨提示您</w:t>
      </w:r>
      <w:r w:rsidRPr="00585073">
        <w:rPr>
          <w:rFonts w:ascii="仿宋" w:eastAsia="仿宋" w:hAnsi="仿宋"/>
          <w:sz w:val="32"/>
        </w:rPr>
        <w:t>:投资者</w:t>
      </w:r>
      <w:r w:rsidR="00C05016">
        <w:rPr>
          <w:rFonts w:ascii="仿宋" w:eastAsia="仿宋" w:hAnsi="仿宋" w:hint="eastAsia"/>
          <w:sz w:val="32"/>
        </w:rPr>
        <w:t>应当强化</w:t>
      </w:r>
      <w:r w:rsidRPr="00585073">
        <w:rPr>
          <w:rFonts w:ascii="仿宋" w:eastAsia="仿宋" w:hAnsi="仿宋"/>
          <w:sz w:val="32"/>
        </w:rPr>
        <w:t>学习投资方面法律法</w:t>
      </w:r>
      <w:r w:rsidRPr="00585073">
        <w:rPr>
          <w:rFonts w:ascii="仿宋" w:eastAsia="仿宋" w:hAnsi="仿宋"/>
          <w:sz w:val="32"/>
        </w:rPr>
        <w:lastRenderedPageBreak/>
        <w:t>规，合理投资、价值投资、理性投资、风险</w:t>
      </w:r>
      <w:r w:rsidRPr="00585073">
        <w:rPr>
          <w:rFonts w:ascii="仿宋" w:eastAsia="仿宋" w:hAnsi="仿宋" w:hint="eastAsia"/>
          <w:sz w:val="32"/>
        </w:rPr>
        <w:t>投资，树立正确的投资理念。</w:t>
      </w:r>
      <w:bookmarkStart w:id="0" w:name="_GoBack"/>
      <w:bookmarkEnd w:id="0"/>
    </w:p>
    <w:sectPr w:rsidR="00585073" w:rsidRPr="0058507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63E18" w:rsidRDefault="00A63E18" w:rsidP="00585073">
      <w:r>
        <w:separator/>
      </w:r>
    </w:p>
  </w:endnote>
  <w:endnote w:type="continuationSeparator" w:id="0">
    <w:p w:rsidR="00A63E18" w:rsidRDefault="00A63E18" w:rsidP="005850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63E18" w:rsidRDefault="00A63E18" w:rsidP="00585073">
      <w:r>
        <w:separator/>
      </w:r>
    </w:p>
  </w:footnote>
  <w:footnote w:type="continuationSeparator" w:id="0">
    <w:p w:rsidR="00A63E18" w:rsidRDefault="00A63E18" w:rsidP="0058507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3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20BC"/>
    <w:rsid w:val="00005EAF"/>
    <w:rsid w:val="00006408"/>
    <w:rsid w:val="000163BB"/>
    <w:rsid w:val="0005031E"/>
    <w:rsid w:val="000813B5"/>
    <w:rsid w:val="000C2C35"/>
    <w:rsid w:val="000E3CBF"/>
    <w:rsid w:val="00184E4C"/>
    <w:rsid w:val="001B4D5B"/>
    <w:rsid w:val="002373C5"/>
    <w:rsid w:val="002377B3"/>
    <w:rsid w:val="00254B90"/>
    <w:rsid w:val="0028029C"/>
    <w:rsid w:val="002C5437"/>
    <w:rsid w:val="002F2505"/>
    <w:rsid w:val="002F33E1"/>
    <w:rsid w:val="00311737"/>
    <w:rsid w:val="00341EB7"/>
    <w:rsid w:val="00360DAF"/>
    <w:rsid w:val="003847AA"/>
    <w:rsid w:val="003A2983"/>
    <w:rsid w:val="003A7446"/>
    <w:rsid w:val="003C6099"/>
    <w:rsid w:val="003C6198"/>
    <w:rsid w:val="003E3F50"/>
    <w:rsid w:val="003F33DA"/>
    <w:rsid w:val="00402771"/>
    <w:rsid w:val="00420B66"/>
    <w:rsid w:val="00422285"/>
    <w:rsid w:val="00433086"/>
    <w:rsid w:val="00483ADF"/>
    <w:rsid w:val="004A1271"/>
    <w:rsid w:val="004C325D"/>
    <w:rsid w:val="004D00C0"/>
    <w:rsid w:val="00511E20"/>
    <w:rsid w:val="00573D58"/>
    <w:rsid w:val="00585073"/>
    <w:rsid w:val="00586B61"/>
    <w:rsid w:val="005A1762"/>
    <w:rsid w:val="00602751"/>
    <w:rsid w:val="0061029B"/>
    <w:rsid w:val="00622FD8"/>
    <w:rsid w:val="00627802"/>
    <w:rsid w:val="00634CD1"/>
    <w:rsid w:val="00636C03"/>
    <w:rsid w:val="00663D28"/>
    <w:rsid w:val="0066428A"/>
    <w:rsid w:val="00672BCF"/>
    <w:rsid w:val="006903B9"/>
    <w:rsid w:val="0069264E"/>
    <w:rsid w:val="006D47D6"/>
    <w:rsid w:val="006D6379"/>
    <w:rsid w:val="006F04D2"/>
    <w:rsid w:val="00701402"/>
    <w:rsid w:val="00704B39"/>
    <w:rsid w:val="00706AA4"/>
    <w:rsid w:val="0071702A"/>
    <w:rsid w:val="00726D54"/>
    <w:rsid w:val="007321D6"/>
    <w:rsid w:val="00743234"/>
    <w:rsid w:val="00785114"/>
    <w:rsid w:val="0079578A"/>
    <w:rsid w:val="007B6F45"/>
    <w:rsid w:val="007C37D7"/>
    <w:rsid w:val="007D771A"/>
    <w:rsid w:val="007F205C"/>
    <w:rsid w:val="007F622D"/>
    <w:rsid w:val="00875467"/>
    <w:rsid w:val="008972E3"/>
    <w:rsid w:val="008C2DFC"/>
    <w:rsid w:val="008F6CD3"/>
    <w:rsid w:val="009122E4"/>
    <w:rsid w:val="009720DE"/>
    <w:rsid w:val="00982432"/>
    <w:rsid w:val="009D2EDA"/>
    <w:rsid w:val="009D5306"/>
    <w:rsid w:val="00A01764"/>
    <w:rsid w:val="00A02FE1"/>
    <w:rsid w:val="00A21901"/>
    <w:rsid w:val="00A40366"/>
    <w:rsid w:val="00A63E18"/>
    <w:rsid w:val="00A70522"/>
    <w:rsid w:val="00AB06E8"/>
    <w:rsid w:val="00AC332A"/>
    <w:rsid w:val="00AC61CE"/>
    <w:rsid w:val="00AD6D70"/>
    <w:rsid w:val="00AE4CC0"/>
    <w:rsid w:val="00B056C3"/>
    <w:rsid w:val="00B45CFA"/>
    <w:rsid w:val="00B509F6"/>
    <w:rsid w:val="00B57846"/>
    <w:rsid w:val="00B66E09"/>
    <w:rsid w:val="00B73119"/>
    <w:rsid w:val="00B9650F"/>
    <w:rsid w:val="00BA0320"/>
    <w:rsid w:val="00BA4E32"/>
    <w:rsid w:val="00BA69BC"/>
    <w:rsid w:val="00BD39D0"/>
    <w:rsid w:val="00C05016"/>
    <w:rsid w:val="00C36C28"/>
    <w:rsid w:val="00C57068"/>
    <w:rsid w:val="00C626B3"/>
    <w:rsid w:val="00C630E1"/>
    <w:rsid w:val="00CA07A2"/>
    <w:rsid w:val="00CB334C"/>
    <w:rsid w:val="00CD7B5F"/>
    <w:rsid w:val="00CF1F8E"/>
    <w:rsid w:val="00D046D8"/>
    <w:rsid w:val="00D30C42"/>
    <w:rsid w:val="00D61A3D"/>
    <w:rsid w:val="00D65207"/>
    <w:rsid w:val="00D72B9D"/>
    <w:rsid w:val="00D920BC"/>
    <w:rsid w:val="00D95EC4"/>
    <w:rsid w:val="00DD2885"/>
    <w:rsid w:val="00E62DFC"/>
    <w:rsid w:val="00E85F13"/>
    <w:rsid w:val="00E91F05"/>
    <w:rsid w:val="00EA0AE9"/>
    <w:rsid w:val="00EC2099"/>
    <w:rsid w:val="00EC2EFA"/>
    <w:rsid w:val="00EF3D36"/>
    <w:rsid w:val="00F21322"/>
    <w:rsid w:val="00F217C6"/>
    <w:rsid w:val="00F22413"/>
    <w:rsid w:val="00F304ED"/>
    <w:rsid w:val="00F34DF2"/>
    <w:rsid w:val="00F41621"/>
    <w:rsid w:val="00F465D9"/>
    <w:rsid w:val="00F47C37"/>
    <w:rsid w:val="00F51862"/>
    <w:rsid w:val="00F71BE6"/>
    <w:rsid w:val="00F8617B"/>
    <w:rsid w:val="00F94444"/>
    <w:rsid w:val="00FB4E80"/>
    <w:rsid w:val="00FE37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340CC87"/>
  <w15:chartTrackingRefBased/>
  <w15:docId w15:val="{0E46CFEC-3957-4BCB-8505-1542A11790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850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8507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850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8507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6737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52</Words>
  <Characters>299</Characters>
  <Application>Microsoft Office Word</Application>
  <DocSecurity>0</DocSecurity>
  <Lines>2</Lines>
  <Paragraphs>1</Paragraphs>
  <ScaleCrop>false</ScaleCrop>
  <Company/>
  <LinksUpToDate>false</LinksUpToDate>
  <CharactersWithSpaces>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heli</dc:creator>
  <cp:keywords/>
  <dc:description/>
  <cp:lastModifiedBy>heli</cp:lastModifiedBy>
  <cp:revision>3</cp:revision>
  <dcterms:created xsi:type="dcterms:W3CDTF">2024-10-23T02:16:00Z</dcterms:created>
  <dcterms:modified xsi:type="dcterms:W3CDTF">2024-10-23T02:20:00Z</dcterms:modified>
</cp:coreProperties>
</file>